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C42" w:rsidRPr="007E2C42" w:rsidRDefault="007E2C42" w:rsidP="007E2C42">
      <w:pPr>
        <w:spacing w:line="360" w:lineRule="auto"/>
        <w:jc w:val="both"/>
        <w:rPr>
          <w:rFonts w:ascii="Times New Roman" w:eastAsiaTheme="minorHAnsi" w:hAnsi="Times New Roman" w:cs="Times New Roman"/>
          <w:noProof/>
          <w:sz w:val="28"/>
          <w:szCs w:val="28"/>
        </w:rPr>
      </w:pPr>
      <w:r w:rsidRPr="007E2C42">
        <w:rPr>
          <w:rFonts w:ascii="Times New Roman" w:eastAsiaTheme="minorHAnsi" w:hAnsi="Times New Roman" w:cs="Times New Roman"/>
          <w:noProof/>
          <w:sz w:val="28"/>
          <w:szCs w:val="28"/>
        </w:rPr>
        <w:t>Научная статья</w:t>
      </w:r>
    </w:p>
    <w:p w:rsidR="007E2C42" w:rsidRDefault="007E2C42" w:rsidP="007E2C42">
      <w:pPr>
        <w:spacing w:line="360" w:lineRule="auto"/>
        <w:jc w:val="both"/>
        <w:rPr>
          <w:rFonts w:ascii="Times New Roman" w:eastAsiaTheme="minorHAnsi" w:hAnsi="Times New Roman" w:cs="Times New Roman"/>
          <w:noProof/>
          <w:sz w:val="28"/>
          <w:szCs w:val="28"/>
        </w:rPr>
      </w:pPr>
      <w:r w:rsidRPr="007E2C42">
        <w:rPr>
          <w:rFonts w:ascii="Times New Roman" w:eastAsiaTheme="minorHAnsi" w:hAnsi="Times New Roman" w:cs="Times New Roman"/>
          <w:noProof/>
          <w:sz w:val="28"/>
          <w:szCs w:val="28"/>
        </w:rPr>
        <w:t>УДК</w:t>
      </w:r>
      <w:r w:rsidR="00BE23D9" w:rsidRPr="00BE23D9">
        <w:rPr>
          <w:rFonts w:ascii="Times New Roman" w:eastAsiaTheme="minorHAnsi" w:hAnsi="Times New Roman" w:cs="Times New Roman"/>
          <w:noProof/>
          <w:sz w:val="28"/>
          <w:szCs w:val="28"/>
        </w:rPr>
        <w:t xml:space="preserve"> 377</w:t>
      </w:r>
      <w:r w:rsidR="00BE23D9">
        <w:rPr>
          <w:rFonts w:ascii="Times New Roman" w:eastAsiaTheme="minorHAnsi" w:hAnsi="Times New Roman" w:cs="Times New Roman"/>
          <w:noProof/>
          <w:sz w:val="28"/>
          <w:szCs w:val="28"/>
        </w:rPr>
        <w:t>.091.3:327</w:t>
      </w:r>
      <w:r w:rsidRPr="007E2C42">
        <w:rPr>
          <w:rFonts w:ascii="Times New Roman" w:eastAsiaTheme="minorHAnsi" w:hAnsi="Times New Roman" w:cs="Times New Roman"/>
          <w:noProof/>
          <w:sz w:val="28"/>
          <w:szCs w:val="28"/>
        </w:rPr>
        <w:t xml:space="preserve"> </w:t>
      </w:r>
    </w:p>
    <w:p w:rsidR="007E2C42" w:rsidRPr="007E2C42" w:rsidRDefault="007E2C42" w:rsidP="007E2C42">
      <w:pPr>
        <w:spacing w:line="360" w:lineRule="auto"/>
        <w:jc w:val="both"/>
        <w:rPr>
          <w:rFonts w:ascii="Times New Roman" w:eastAsiaTheme="minorHAnsi" w:hAnsi="Times New Roman" w:cs="Times New Roman"/>
          <w:noProof/>
          <w:sz w:val="28"/>
          <w:szCs w:val="28"/>
        </w:rPr>
      </w:pPr>
      <w:r w:rsidRPr="007E2C42">
        <w:rPr>
          <w:rFonts w:ascii="Times New Roman" w:eastAsiaTheme="minorHAnsi" w:hAnsi="Times New Roman" w:cs="Times New Roman"/>
          <w:noProof/>
          <w:sz w:val="28"/>
          <w:szCs w:val="28"/>
        </w:rPr>
        <w:t>МЕЖДУНАРОДНЫЕ КОНКУРСЫ ПРОФЕССИОНАЛЬНОГО МАСТЕРСТВА КАК СПОСОБ ИНТЕРНАЦИОНАЛИЗАЦИИ ПРОФЕССИОНАЛЬНОГО ОБРАЗОВАНИЯ</w:t>
      </w:r>
    </w:p>
    <w:p w:rsidR="007E2C42" w:rsidRDefault="007E2C42" w:rsidP="007E2C42">
      <w:pPr>
        <w:spacing w:line="360" w:lineRule="auto"/>
        <w:jc w:val="both"/>
        <w:rPr>
          <w:rFonts w:ascii="Times New Roman" w:eastAsiaTheme="minorHAnsi" w:hAnsi="Times New Roman" w:cs="Times New Roman"/>
          <w:noProof/>
          <w:sz w:val="28"/>
          <w:szCs w:val="28"/>
        </w:rPr>
      </w:pPr>
      <w:r>
        <w:rPr>
          <w:rFonts w:ascii="Times New Roman" w:eastAsiaTheme="minorHAnsi" w:hAnsi="Times New Roman" w:cs="Times New Roman"/>
          <w:noProof/>
          <w:sz w:val="28"/>
          <w:szCs w:val="28"/>
        </w:rPr>
        <w:t>Хан Светлана Ивановна</w:t>
      </w:r>
      <w:r>
        <w:rPr>
          <w:rFonts w:ascii="Times New Roman" w:eastAsiaTheme="minorHAnsi" w:hAnsi="Times New Roman" w:cs="Times New Roman"/>
          <w:b/>
          <w:noProof/>
          <w:sz w:val="28"/>
          <w:szCs w:val="28"/>
          <w:vertAlign w:val="superscript"/>
        </w:rPr>
        <w:t>1</w:t>
      </w:r>
      <w:r>
        <w:rPr>
          <w:rFonts w:ascii="Times New Roman" w:eastAsiaTheme="minorHAnsi" w:hAnsi="Times New Roman" w:cs="Times New Roman"/>
          <w:noProof/>
          <w:sz w:val="28"/>
          <w:szCs w:val="28"/>
        </w:rPr>
        <w:t>, Харина Ирина Вячеславовна</w:t>
      </w:r>
      <w:proofErr w:type="gramStart"/>
      <w:r>
        <w:rPr>
          <w:rFonts w:ascii="Calibri" w:eastAsia="Times New Roman" w:hAnsi="Calibri" w:cs="Times New Roman"/>
          <w:b/>
          <w:color w:val="000000"/>
          <w:sz w:val="28"/>
          <w:szCs w:val="20"/>
          <w:vertAlign w:val="superscript"/>
        </w:rPr>
        <w:t>2</w:t>
      </w:r>
      <w:proofErr w:type="gramEnd"/>
      <w:r w:rsidRPr="007E2C42">
        <w:rPr>
          <w:rFonts w:ascii="Wingdings" w:eastAsia="Times New Roman" w:hAnsi="Wingdings" w:cs="Times New Roman"/>
          <w:b/>
          <w:color w:val="000000"/>
          <w:sz w:val="28"/>
          <w:szCs w:val="20"/>
          <w:vertAlign w:val="superscript"/>
        </w:rPr>
        <w:t></w:t>
      </w:r>
      <w:r>
        <w:rPr>
          <w:rFonts w:ascii="Times New Roman" w:eastAsiaTheme="minorHAnsi" w:hAnsi="Times New Roman" w:cs="Times New Roman"/>
          <w:noProof/>
          <w:sz w:val="28"/>
          <w:szCs w:val="28"/>
        </w:rPr>
        <w:t>.</w:t>
      </w:r>
    </w:p>
    <w:p w:rsidR="007E2C42" w:rsidRDefault="00F50C49" w:rsidP="007E2C42">
      <w:pPr>
        <w:spacing w:line="360" w:lineRule="auto"/>
        <w:jc w:val="both"/>
        <w:rPr>
          <w:rFonts w:ascii="Times New Roman" w:eastAsiaTheme="minorHAnsi" w:hAnsi="Times New Roman" w:cs="Times New Roman"/>
          <w:b/>
          <w:noProof/>
          <w:sz w:val="28"/>
          <w:szCs w:val="28"/>
          <w:vertAlign w:val="superscript"/>
        </w:rPr>
      </w:pPr>
      <w:r w:rsidRPr="00F50C49">
        <w:rPr>
          <w:rFonts w:ascii="Times New Roman" w:eastAsiaTheme="minorHAnsi" w:hAnsi="Times New Roman" w:cs="Times New Roman"/>
          <w:b/>
          <w:noProof/>
          <w:sz w:val="28"/>
          <w:szCs w:val="28"/>
          <w:vertAlign w:val="superscript"/>
        </w:rPr>
        <w:t>1,2</w:t>
      </w:r>
      <w:r>
        <w:rPr>
          <w:rFonts w:ascii="Times New Roman" w:eastAsiaTheme="minorHAnsi" w:hAnsi="Times New Roman" w:cs="Times New Roman"/>
          <w:b/>
          <w:noProof/>
          <w:sz w:val="28"/>
          <w:szCs w:val="28"/>
          <w:vertAlign w:val="superscript"/>
        </w:rPr>
        <w:t xml:space="preserve"> </w:t>
      </w:r>
      <w:r w:rsidR="007E2C42">
        <w:rPr>
          <w:rFonts w:ascii="Times New Roman" w:eastAsiaTheme="minorHAnsi" w:hAnsi="Times New Roman" w:cs="Times New Roman"/>
          <w:noProof/>
          <w:sz w:val="28"/>
          <w:szCs w:val="28"/>
        </w:rPr>
        <w:t>Дальневосточный государственный университет путей сообщения (ДВГУПС)</w:t>
      </w:r>
      <w:r>
        <w:rPr>
          <w:rFonts w:ascii="Times New Roman" w:eastAsiaTheme="minorHAnsi" w:hAnsi="Times New Roman" w:cs="Times New Roman"/>
          <w:noProof/>
          <w:sz w:val="28"/>
          <w:szCs w:val="28"/>
        </w:rPr>
        <w:t>; 680021, г.Хабаровск,</w:t>
      </w:r>
      <w:r w:rsidR="007E2C42" w:rsidRPr="007E2C42">
        <w:rPr>
          <w:rFonts w:ascii="Times New Roman" w:eastAsiaTheme="minorHAnsi" w:hAnsi="Times New Roman" w:cs="Times New Roman"/>
          <w:noProof/>
          <w:sz w:val="28"/>
          <w:szCs w:val="28"/>
        </w:rPr>
        <w:t xml:space="preserve"> </w:t>
      </w:r>
      <w:r>
        <w:rPr>
          <w:rFonts w:ascii="Times New Roman" w:eastAsiaTheme="minorHAnsi" w:hAnsi="Times New Roman" w:cs="Times New Roman"/>
          <w:noProof/>
          <w:sz w:val="28"/>
          <w:szCs w:val="28"/>
        </w:rPr>
        <w:t>ул. Серышева, 47</w:t>
      </w:r>
    </w:p>
    <w:p w:rsidR="00194B78" w:rsidRPr="00705CA0" w:rsidRDefault="00194B78" w:rsidP="00705CA0">
      <w:pPr>
        <w:spacing w:line="240" w:lineRule="auto"/>
        <w:jc w:val="both"/>
        <w:rPr>
          <w:rFonts w:ascii="Times New Roman" w:eastAsiaTheme="minorHAnsi" w:hAnsi="Times New Roman" w:cs="Times New Roman"/>
          <w:noProof/>
          <w:sz w:val="24"/>
          <w:szCs w:val="24"/>
        </w:rPr>
      </w:pPr>
      <w:r w:rsidRPr="00705CA0">
        <w:rPr>
          <w:rFonts w:ascii="Times New Roman" w:eastAsiaTheme="minorHAnsi" w:hAnsi="Times New Roman" w:cs="Times New Roman"/>
          <w:noProof/>
          <w:sz w:val="24"/>
          <w:szCs w:val="24"/>
        </w:rPr>
        <w:t>АННОТАЦИЯ</w:t>
      </w:r>
    </w:p>
    <w:p w:rsidR="00424864" w:rsidRPr="00705CA0" w:rsidRDefault="00E20DC8" w:rsidP="00705CA0">
      <w:pPr>
        <w:spacing w:line="240" w:lineRule="auto"/>
        <w:jc w:val="both"/>
        <w:rPr>
          <w:rFonts w:ascii="Times New Roman" w:eastAsiaTheme="minorHAnsi" w:hAnsi="Times New Roman" w:cs="Times New Roman"/>
          <w:noProof/>
          <w:sz w:val="24"/>
          <w:szCs w:val="24"/>
        </w:rPr>
      </w:pPr>
      <w:r w:rsidRPr="00705CA0">
        <w:rPr>
          <w:rFonts w:ascii="Times New Roman" w:eastAsiaTheme="minorHAnsi" w:hAnsi="Times New Roman" w:cs="Times New Roman"/>
          <w:noProof/>
          <w:sz w:val="24"/>
          <w:szCs w:val="24"/>
        </w:rPr>
        <w:t>В статье рассмотрены в</w:t>
      </w:r>
      <w:r w:rsidR="00686B76">
        <w:rPr>
          <w:rFonts w:ascii="Times New Roman" w:eastAsiaTheme="minorHAnsi" w:hAnsi="Times New Roman" w:cs="Times New Roman"/>
          <w:noProof/>
          <w:sz w:val="24"/>
          <w:szCs w:val="24"/>
        </w:rPr>
        <w:t>о</w:t>
      </w:r>
      <w:r w:rsidRPr="00705CA0">
        <w:rPr>
          <w:rFonts w:ascii="Times New Roman" w:eastAsiaTheme="minorHAnsi" w:hAnsi="Times New Roman" w:cs="Times New Roman"/>
          <w:noProof/>
          <w:sz w:val="24"/>
          <w:szCs w:val="24"/>
        </w:rPr>
        <w:t>просы развития среднего профессионального образования в контексте процессов интернационализации.</w:t>
      </w:r>
      <w:r w:rsidR="006021D8" w:rsidRPr="00705CA0">
        <w:rPr>
          <w:rFonts w:ascii="Times New Roman" w:eastAsiaTheme="minorHAnsi" w:hAnsi="Times New Roman" w:cs="Times New Roman"/>
          <w:noProof/>
          <w:sz w:val="24"/>
          <w:szCs w:val="24"/>
        </w:rPr>
        <w:t xml:space="preserve"> </w:t>
      </w:r>
      <w:r w:rsidR="00927B34" w:rsidRPr="00705CA0">
        <w:rPr>
          <w:rFonts w:ascii="Times New Roman" w:eastAsiaTheme="minorHAnsi" w:hAnsi="Times New Roman" w:cs="Times New Roman"/>
          <w:noProof/>
          <w:sz w:val="24"/>
          <w:szCs w:val="24"/>
        </w:rPr>
        <w:t>Международное сотрудничество является одним из приоритетных направлений деятельности развития системы среднего профессионального образования (СПО). Это обусловлено н</w:t>
      </w:r>
      <w:r w:rsidR="00F2019D" w:rsidRPr="00705CA0">
        <w:rPr>
          <w:rFonts w:ascii="Times New Roman" w:eastAsiaTheme="minorHAnsi" w:hAnsi="Times New Roman" w:cs="Times New Roman"/>
          <w:noProof/>
          <w:sz w:val="24"/>
          <w:szCs w:val="24"/>
        </w:rPr>
        <w:t>еобходимость</w:t>
      </w:r>
      <w:r w:rsidR="00927B34" w:rsidRPr="00705CA0">
        <w:rPr>
          <w:rFonts w:ascii="Times New Roman" w:eastAsiaTheme="minorHAnsi" w:hAnsi="Times New Roman" w:cs="Times New Roman"/>
          <w:noProof/>
          <w:sz w:val="24"/>
          <w:szCs w:val="24"/>
        </w:rPr>
        <w:t>ю</w:t>
      </w:r>
      <w:r w:rsidR="00F2019D" w:rsidRPr="00705CA0">
        <w:rPr>
          <w:rFonts w:ascii="Times New Roman" w:eastAsiaTheme="minorHAnsi" w:hAnsi="Times New Roman" w:cs="Times New Roman"/>
          <w:noProof/>
          <w:sz w:val="24"/>
          <w:szCs w:val="24"/>
        </w:rPr>
        <w:t xml:space="preserve"> постоянного обновления содержания и технологий профессионального образования в соответствии с актуальными и перспективными требованиями к квалификации работников</w:t>
      </w:r>
      <w:r w:rsidR="00927B34" w:rsidRPr="00705CA0">
        <w:rPr>
          <w:rFonts w:ascii="Times New Roman" w:eastAsiaTheme="minorHAnsi" w:hAnsi="Times New Roman" w:cs="Times New Roman"/>
          <w:noProof/>
          <w:sz w:val="24"/>
          <w:szCs w:val="24"/>
        </w:rPr>
        <w:t xml:space="preserve"> </w:t>
      </w:r>
      <w:r w:rsidR="00450CB6" w:rsidRPr="00705CA0">
        <w:rPr>
          <w:rFonts w:ascii="Times New Roman" w:eastAsiaTheme="minorHAnsi" w:hAnsi="Times New Roman" w:cs="Times New Roman"/>
          <w:noProof/>
          <w:sz w:val="24"/>
          <w:szCs w:val="24"/>
        </w:rPr>
        <w:t xml:space="preserve">и </w:t>
      </w:r>
      <w:r w:rsidR="00424864" w:rsidRPr="00705CA0">
        <w:rPr>
          <w:rFonts w:ascii="Times New Roman" w:eastAsiaTheme="minorHAnsi" w:hAnsi="Times New Roman" w:cs="Times New Roman"/>
          <w:noProof/>
          <w:sz w:val="24"/>
          <w:szCs w:val="24"/>
        </w:rPr>
        <w:t>международными стандартами.</w:t>
      </w:r>
      <w:r w:rsidR="00450CB6" w:rsidRPr="00705CA0">
        <w:rPr>
          <w:rFonts w:ascii="Times New Roman" w:eastAsiaTheme="minorHAnsi" w:hAnsi="Times New Roman" w:cs="Times New Roman"/>
          <w:noProof/>
          <w:sz w:val="24"/>
          <w:szCs w:val="24"/>
        </w:rPr>
        <w:t xml:space="preserve"> Одним из перспективных направлений интернационализации профессионального образования могут стать международные конкурсы и чемпионаты профессионального мастерства в формате WorldSkills. В статье описан опыт Дальневосточного государственного университета путей сообщения (ДВГУПС) в организации </w:t>
      </w:r>
      <w:r w:rsidR="00194B78" w:rsidRPr="00705CA0">
        <w:rPr>
          <w:rFonts w:ascii="Times New Roman" w:eastAsiaTheme="minorHAnsi" w:hAnsi="Times New Roman" w:cs="Times New Roman"/>
          <w:noProof/>
          <w:sz w:val="24"/>
          <w:szCs w:val="24"/>
        </w:rPr>
        <w:t>чемпионата WorldSkills BRICS в компетенции "Технологии рельсового транспорта" в 2022 году.</w:t>
      </w:r>
    </w:p>
    <w:p w:rsidR="001112B8" w:rsidRPr="00705CA0" w:rsidRDefault="001112B8" w:rsidP="00705CA0">
      <w:pPr>
        <w:spacing w:line="240" w:lineRule="auto"/>
        <w:jc w:val="both"/>
        <w:rPr>
          <w:rFonts w:ascii="Times New Roman" w:eastAsiaTheme="minorHAnsi" w:hAnsi="Times New Roman" w:cs="Times New Roman"/>
          <w:noProof/>
          <w:sz w:val="24"/>
          <w:szCs w:val="24"/>
        </w:rPr>
      </w:pPr>
      <w:r w:rsidRPr="00705CA0">
        <w:rPr>
          <w:rFonts w:ascii="Times New Roman" w:eastAsiaTheme="minorHAnsi" w:hAnsi="Times New Roman" w:cs="Times New Roman"/>
          <w:b/>
          <w:noProof/>
          <w:sz w:val="24"/>
          <w:szCs w:val="24"/>
        </w:rPr>
        <w:t>Ключевые слова</w:t>
      </w:r>
      <w:r w:rsidRPr="00705CA0">
        <w:rPr>
          <w:rFonts w:ascii="Times New Roman" w:eastAsiaTheme="minorHAnsi" w:hAnsi="Times New Roman" w:cs="Times New Roman"/>
          <w:noProof/>
          <w:sz w:val="24"/>
          <w:szCs w:val="24"/>
        </w:rPr>
        <w:t>: профессиональное образование, интернационализация образования, чемпионаты профессионального мастерства</w:t>
      </w:r>
    </w:p>
    <w:p w:rsidR="007D2D64" w:rsidRPr="00705CA0" w:rsidRDefault="007D2D64" w:rsidP="00705CA0">
      <w:pPr>
        <w:spacing w:line="240" w:lineRule="auto"/>
        <w:jc w:val="both"/>
        <w:rPr>
          <w:rFonts w:ascii="Times New Roman" w:eastAsiaTheme="minorHAnsi" w:hAnsi="Times New Roman" w:cs="Times New Roman"/>
          <w:noProof/>
          <w:sz w:val="24"/>
          <w:szCs w:val="24"/>
          <w:lang w:val="en-US"/>
        </w:rPr>
      </w:pPr>
      <w:r w:rsidRPr="00705CA0">
        <w:rPr>
          <w:rFonts w:ascii="Times New Roman" w:eastAsiaTheme="minorHAnsi" w:hAnsi="Times New Roman" w:cs="Times New Roman"/>
          <w:noProof/>
          <w:sz w:val="24"/>
          <w:szCs w:val="24"/>
          <w:lang w:val="en-US"/>
        </w:rPr>
        <w:t>ABSTRACT</w:t>
      </w:r>
    </w:p>
    <w:p w:rsidR="0082148B" w:rsidRPr="00705CA0" w:rsidRDefault="007D2D64" w:rsidP="00705CA0">
      <w:pPr>
        <w:spacing w:line="240" w:lineRule="auto"/>
        <w:jc w:val="both"/>
        <w:rPr>
          <w:rFonts w:ascii="Times New Roman" w:eastAsiaTheme="minorHAnsi" w:hAnsi="Times New Roman" w:cs="Times New Roman"/>
          <w:noProof/>
          <w:sz w:val="24"/>
          <w:szCs w:val="24"/>
          <w:lang w:val="en-US"/>
        </w:rPr>
      </w:pPr>
      <w:r w:rsidRPr="00705CA0">
        <w:rPr>
          <w:rFonts w:ascii="Times New Roman" w:eastAsiaTheme="minorHAnsi" w:hAnsi="Times New Roman" w:cs="Times New Roman"/>
          <w:noProof/>
          <w:sz w:val="24"/>
          <w:szCs w:val="24"/>
          <w:lang w:val="en-US"/>
        </w:rPr>
        <w:t>The article deals with the development of secondary vocational education in the context of internationalization processes. International cooperation is one of the priorities in the development of the system of secondary vocational education (SVE). This is due to the need to constantly update the content and technologies of vocational education in accordance with current and future requirements for the qualifications of employees and international standards. One of the promising areas for the internationalization of vocational education can be international competitions and championships of professional skills in the WorldSkills format. The article describes the experience of the Far Eastern State University of Railway Transport (FEGUPS) in organizing the WorldSkills BRICS championship in the competence of "Rail Transport Technology" in 2022.</w:t>
      </w:r>
    </w:p>
    <w:p w:rsidR="00A61B68" w:rsidRPr="00705CA0" w:rsidRDefault="00A61B68" w:rsidP="00705CA0">
      <w:pPr>
        <w:spacing w:line="240" w:lineRule="auto"/>
        <w:jc w:val="both"/>
        <w:rPr>
          <w:rFonts w:ascii="Times New Roman" w:eastAsiaTheme="minorHAnsi" w:hAnsi="Times New Roman" w:cs="Times New Roman"/>
          <w:noProof/>
          <w:sz w:val="24"/>
          <w:szCs w:val="24"/>
          <w:lang w:val="en-US"/>
        </w:rPr>
      </w:pPr>
      <w:r w:rsidRPr="00705CA0">
        <w:rPr>
          <w:rFonts w:ascii="Times New Roman" w:eastAsiaTheme="minorHAnsi" w:hAnsi="Times New Roman" w:cs="Times New Roman"/>
          <w:b/>
          <w:noProof/>
          <w:sz w:val="24"/>
          <w:szCs w:val="24"/>
          <w:lang w:val="en-US"/>
        </w:rPr>
        <w:t>Key words</w:t>
      </w:r>
      <w:r w:rsidRPr="00705CA0">
        <w:rPr>
          <w:rFonts w:ascii="Times New Roman" w:eastAsiaTheme="minorHAnsi" w:hAnsi="Times New Roman" w:cs="Times New Roman"/>
          <w:noProof/>
          <w:sz w:val="24"/>
          <w:szCs w:val="24"/>
          <w:lang w:val="en-US"/>
        </w:rPr>
        <w:t>: vocational education, internationalization of education, professional excellence championships</w:t>
      </w:r>
    </w:p>
    <w:p w:rsidR="00F50C49" w:rsidRDefault="00F50C49" w:rsidP="0070511F">
      <w:pPr>
        <w:spacing w:line="360" w:lineRule="auto"/>
        <w:jc w:val="both"/>
        <w:rPr>
          <w:rFonts w:ascii="Times New Roman" w:eastAsiaTheme="minorHAnsi" w:hAnsi="Times New Roman" w:cs="Times New Roman"/>
          <w:noProof/>
          <w:sz w:val="28"/>
          <w:szCs w:val="28"/>
        </w:rPr>
      </w:pPr>
      <w:r>
        <w:rPr>
          <w:rFonts w:ascii="Times New Roman" w:eastAsiaTheme="minorHAnsi" w:hAnsi="Times New Roman" w:cs="Times New Roman"/>
          <w:noProof/>
          <w:sz w:val="28"/>
          <w:szCs w:val="28"/>
        </w:rPr>
        <w:t>ВВЕДЕНИЕ</w:t>
      </w:r>
    </w:p>
    <w:p w:rsidR="001B7C9C" w:rsidRDefault="001B7C9C" w:rsidP="0070511F">
      <w:pPr>
        <w:spacing w:line="360" w:lineRule="auto"/>
        <w:jc w:val="both"/>
        <w:rPr>
          <w:rFonts w:ascii="Times New Roman" w:eastAsiaTheme="minorHAnsi" w:hAnsi="Times New Roman" w:cs="Times New Roman"/>
          <w:noProof/>
          <w:sz w:val="28"/>
          <w:szCs w:val="28"/>
        </w:rPr>
      </w:pPr>
      <w:r>
        <w:rPr>
          <w:rFonts w:ascii="Times New Roman" w:eastAsiaTheme="minorHAnsi" w:hAnsi="Times New Roman" w:cs="Times New Roman"/>
          <w:noProof/>
          <w:sz w:val="28"/>
          <w:szCs w:val="28"/>
        </w:rPr>
        <w:t>И</w:t>
      </w:r>
      <w:r w:rsidRPr="001B7C9C">
        <w:rPr>
          <w:rFonts w:ascii="Times New Roman" w:eastAsiaTheme="minorHAnsi" w:hAnsi="Times New Roman" w:cs="Times New Roman"/>
          <w:noProof/>
          <w:sz w:val="28"/>
          <w:szCs w:val="28"/>
        </w:rPr>
        <w:t xml:space="preserve">нтернационализация является одним из ключевых аспектов развития профессионального образования в эпоху глобализации и формирования общества знаний. Интернационализация также признана важнейшим средством достижения </w:t>
      </w:r>
      <w:r w:rsidRPr="001B7C9C">
        <w:rPr>
          <w:rFonts w:ascii="Times New Roman" w:eastAsiaTheme="minorHAnsi" w:hAnsi="Times New Roman" w:cs="Times New Roman"/>
          <w:noProof/>
          <w:sz w:val="28"/>
          <w:szCs w:val="28"/>
        </w:rPr>
        <w:lastRenderedPageBreak/>
        <w:t>целей и задач модернизации профессионального образования в части его взаимодействия с рынком труда, эффективного трудоустройства выпускников и развития обучения в течение всей жизни.</w:t>
      </w:r>
    </w:p>
    <w:p w:rsidR="000D5381" w:rsidRDefault="000D5381" w:rsidP="0070511F">
      <w:pPr>
        <w:spacing w:line="360" w:lineRule="auto"/>
        <w:jc w:val="both"/>
        <w:rPr>
          <w:rFonts w:ascii="Times New Roman" w:eastAsiaTheme="minorHAnsi" w:hAnsi="Times New Roman" w:cs="Times New Roman"/>
          <w:noProof/>
          <w:sz w:val="28"/>
          <w:szCs w:val="28"/>
        </w:rPr>
      </w:pPr>
      <w:r w:rsidRPr="000D5381">
        <w:rPr>
          <w:rFonts w:ascii="Times New Roman" w:eastAsiaTheme="minorHAnsi" w:hAnsi="Times New Roman" w:cs="Times New Roman"/>
          <w:noProof/>
          <w:sz w:val="28"/>
          <w:szCs w:val="28"/>
        </w:rPr>
        <w:t>Говоря об интернационализации образовательного процесса, невозможно обойтись без изучения отношений между нациями, народами, культурами, учреждениями и даже политическими системами.</w:t>
      </w:r>
    </w:p>
    <w:p w:rsidR="005B57D6" w:rsidRDefault="00686B76" w:rsidP="0070511F">
      <w:pPr>
        <w:spacing w:line="360" w:lineRule="auto"/>
        <w:jc w:val="both"/>
        <w:rPr>
          <w:rFonts w:ascii="Times New Roman" w:eastAsiaTheme="minorHAnsi" w:hAnsi="Times New Roman" w:cs="Times New Roman"/>
          <w:noProof/>
          <w:sz w:val="28"/>
          <w:szCs w:val="28"/>
        </w:rPr>
      </w:pPr>
      <w:r>
        <w:rPr>
          <w:rFonts w:ascii="Times New Roman" w:eastAsiaTheme="minorHAnsi" w:hAnsi="Times New Roman" w:cs="Times New Roman"/>
          <w:noProof/>
          <w:sz w:val="28"/>
          <w:szCs w:val="28"/>
        </w:rPr>
        <w:t>Так, Дж. Найт, рассма</w:t>
      </w:r>
      <w:r w:rsidR="003C26AD" w:rsidRPr="003C26AD">
        <w:rPr>
          <w:rFonts w:ascii="Times New Roman" w:eastAsiaTheme="minorHAnsi" w:hAnsi="Times New Roman" w:cs="Times New Roman"/>
          <w:noProof/>
          <w:sz w:val="28"/>
          <w:szCs w:val="28"/>
        </w:rPr>
        <w:t>тривая</w:t>
      </w:r>
      <w:r>
        <w:rPr>
          <w:rFonts w:ascii="Times New Roman" w:eastAsiaTheme="minorHAnsi" w:hAnsi="Times New Roman" w:cs="Times New Roman"/>
          <w:noProof/>
          <w:sz w:val="28"/>
          <w:szCs w:val="28"/>
        </w:rPr>
        <w:t xml:space="preserve"> </w:t>
      </w:r>
      <w:r w:rsidR="003C26AD" w:rsidRPr="003C26AD">
        <w:rPr>
          <w:rFonts w:ascii="Times New Roman" w:eastAsiaTheme="minorHAnsi" w:hAnsi="Times New Roman" w:cs="Times New Roman"/>
          <w:noProof/>
          <w:sz w:val="28"/>
          <w:szCs w:val="28"/>
        </w:rPr>
        <w:t xml:space="preserve"> влияние глобализации на различные национальные государства, утверждает, что, с одной стороны, это зависит от особенностей исторического развития, традиций, культуры, приоритетов нации, с другой стороны, интернационализация в высшем образовании – это один из способов реагирования страны на глобализацию при сохранении уважения к уникальности собственного народа </w:t>
      </w:r>
      <w:r w:rsidR="001112B8" w:rsidRPr="001112B8">
        <w:rPr>
          <w:rFonts w:ascii="Times New Roman" w:eastAsiaTheme="minorHAnsi" w:hAnsi="Times New Roman" w:cs="Times New Roman"/>
          <w:noProof/>
          <w:sz w:val="28"/>
          <w:szCs w:val="28"/>
        </w:rPr>
        <w:t>[2, 18</w:t>
      </w:r>
      <w:r w:rsidR="003C26AD" w:rsidRPr="001112B8">
        <w:rPr>
          <w:rFonts w:ascii="Times New Roman" w:eastAsiaTheme="minorHAnsi" w:hAnsi="Times New Roman" w:cs="Times New Roman"/>
          <w:noProof/>
          <w:sz w:val="28"/>
          <w:szCs w:val="28"/>
        </w:rPr>
        <w:t>].</w:t>
      </w:r>
      <w:r w:rsidR="003C26AD" w:rsidRPr="001112B8">
        <w:t xml:space="preserve"> </w:t>
      </w:r>
    </w:p>
    <w:p w:rsidR="00076DBA" w:rsidRDefault="00076DBA" w:rsidP="0070511F">
      <w:pPr>
        <w:spacing w:line="360" w:lineRule="auto"/>
        <w:jc w:val="both"/>
        <w:rPr>
          <w:rFonts w:ascii="Times New Roman" w:eastAsiaTheme="minorHAnsi" w:hAnsi="Times New Roman" w:cs="Times New Roman"/>
          <w:noProof/>
          <w:sz w:val="28"/>
          <w:szCs w:val="28"/>
        </w:rPr>
      </w:pPr>
      <w:r w:rsidRPr="00076DBA">
        <w:rPr>
          <w:rFonts w:ascii="Times New Roman" w:eastAsiaTheme="minorHAnsi" w:hAnsi="Times New Roman" w:cs="Times New Roman"/>
          <w:noProof/>
          <w:sz w:val="28"/>
          <w:szCs w:val="28"/>
        </w:rPr>
        <w:t>В современных исследованиях отечественных ученых понятие «интернационализация образования» трактуется «как интегративный процесс внедрения международных образовательных стандартов в учебный процесс университетов» на основе деятельностного, компетентностного, этического и стратегического подходов, что способ</w:t>
      </w:r>
      <w:r w:rsidR="001112B8">
        <w:rPr>
          <w:rFonts w:ascii="Times New Roman" w:eastAsiaTheme="minorHAnsi" w:hAnsi="Times New Roman" w:cs="Times New Roman"/>
          <w:noProof/>
          <w:sz w:val="28"/>
          <w:szCs w:val="28"/>
        </w:rPr>
        <w:t>ствует повышению его качества [3, 27</w:t>
      </w:r>
      <w:r w:rsidRPr="00076DBA">
        <w:rPr>
          <w:rFonts w:ascii="Times New Roman" w:eastAsiaTheme="minorHAnsi" w:hAnsi="Times New Roman" w:cs="Times New Roman"/>
          <w:noProof/>
          <w:sz w:val="28"/>
          <w:szCs w:val="28"/>
        </w:rPr>
        <w:t>].</w:t>
      </w:r>
    </w:p>
    <w:p w:rsidR="000D5381" w:rsidRPr="000D5381" w:rsidRDefault="000D5381" w:rsidP="0070511F">
      <w:pPr>
        <w:spacing w:line="360" w:lineRule="auto"/>
        <w:jc w:val="both"/>
        <w:rPr>
          <w:rFonts w:ascii="Times New Roman" w:eastAsiaTheme="minorHAnsi" w:hAnsi="Times New Roman" w:cs="Times New Roman"/>
          <w:noProof/>
          <w:sz w:val="28"/>
          <w:szCs w:val="28"/>
        </w:rPr>
      </w:pPr>
      <w:r w:rsidRPr="000D5381">
        <w:rPr>
          <w:rFonts w:ascii="Times New Roman" w:eastAsiaTheme="minorHAnsi" w:hAnsi="Times New Roman" w:cs="Times New Roman"/>
          <w:noProof/>
          <w:sz w:val="28"/>
          <w:szCs w:val="28"/>
        </w:rPr>
        <w:t>При этом нужно понимать, что процесс интернационализации зависи</w:t>
      </w:r>
      <w:r w:rsidR="00686B76">
        <w:rPr>
          <w:rFonts w:ascii="Times New Roman" w:eastAsiaTheme="minorHAnsi" w:hAnsi="Times New Roman" w:cs="Times New Roman"/>
          <w:noProof/>
          <w:sz w:val="28"/>
          <w:szCs w:val="28"/>
        </w:rPr>
        <w:t>т</w:t>
      </w:r>
      <w:r w:rsidRPr="000D5381">
        <w:rPr>
          <w:rFonts w:ascii="Times New Roman" w:eastAsiaTheme="minorHAnsi" w:hAnsi="Times New Roman" w:cs="Times New Roman"/>
          <w:noProof/>
          <w:sz w:val="28"/>
          <w:szCs w:val="28"/>
        </w:rPr>
        <w:t xml:space="preserve"> и от экономического уровня страны. Если развитые страны делают упор на подготовку кадров для увеличения конкурентноспособности своей страны, то остальные страны по существу создают кадровый потенциал для экономик развитых стран, из-за чего заметен отток квалифицированных специалистов из</w:t>
      </w:r>
      <w:r w:rsidR="00686B76">
        <w:rPr>
          <w:rFonts w:ascii="Times New Roman" w:eastAsiaTheme="minorHAnsi" w:hAnsi="Times New Roman" w:cs="Times New Roman"/>
          <w:noProof/>
          <w:sz w:val="28"/>
          <w:szCs w:val="28"/>
        </w:rPr>
        <w:t xml:space="preserve"> этой </w:t>
      </w:r>
      <w:r w:rsidRPr="000D5381">
        <w:rPr>
          <w:rFonts w:ascii="Times New Roman" w:eastAsiaTheme="minorHAnsi" w:hAnsi="Times New Roman" w:cs="Times New Roman"/>
          <w:noProof/>
          <w:sz w:val="28"/>
          <w:szCs w:val="28"/>
        </w:rPr>
        <w:t>страны.</w:t>
      </w:r>
    </w:p>
    <w:p w:rsidR="00C6392A" w:rsidRDefault="00C6392A" w:rsidP="0070511F">
      <w:pPr>
        <w:spacing w:line="360" w:lineRule="auto"/>
        <w:jc w:val="both"/>
        <w:rPr>
          <w:rFonts w:ascii="Times New Roman" w:eastAsiaTheme="minorHAnsi" w:hAnsi="Times New Roman" w:cs="Times New Roman"/>
          <w:noProof/>
          <w:sz w:val="28"/>
          <w:szCs w:val="28"/>
        </w:rPr>
      </w:pPr>
      <w:r w:rsidRPr="00C6392A">
        <w:rPr>
          <w:rFonts w:ascii="Times New Roman" w:eastAsiaTheme="minorHAnsi" w:hAnsi="Times New Roman" w:cs="Times New Roman"/>
          <w:noProof/>
          <w:sz w:val="28"/>
          <w:szCs w:val="28"/>
        </w:rPr>
        <w:t xml:space="preserve">Все эти процессы нашли свое отражение и в деятельности транспортных вузов России, ведь в условиях глобализации возрастает значение мировой транспортной системы как реальной материальной базы производственных связей между территориями, регионами, континентами, определяющей развитие мирового экономического пространства. </w:t>
      </w:r>
    </w:p>
    <w:p w:rsidR="00B204E2" w:rsidRPr="00C6392A" w:rsidRDefault="00B204E2" w:rsidP="0070511F">
      <w:pPr>
        <w:spacing w:line="360" w:lineRule="auto"/>
        <w:jc w:val="both"/>
        <w:rPr>
          <w:rFonts w:ascii="Times New Roman" w:eastAsiaTheme="minorHAnsi" w:hAnsi="Times New Roman" w:cs="Times New Roman"/>
          <w:noProof/>
          <w:sz w:val="28"/>
          <w:szCs w:val="28"/>
        </w:rPr>
      </w:pPr>
      <w:r>
        <w:rPr>
          <w:rFonts w:ascii="Times New Roman" w:eastAsiaTheme="minorHAnsi" w:hAnsi="Times New Roman" w:cs="Times New Roman"/>
          <w:noProof/>
          <w:sz w:val="28"/>
          <w:szCs w:val="28"/>
        </w:rPr>
        <w:t>МАТЕРИАЛЫ И МЕТОДЫ</w:t>
      </w:r>
    </w:p>
    <w:p w:rsidR="00C6392A" w:rsidRPr="00C6392A" w:rsidRDefault="00C6392A" w:rsidP="0070511F">
      <w:pPr>
        <w:spacing w:line="360" w:lineRule="auto"/>
        <w:jc w:val="both"/>
        <w:rPr>
          <w:rFonts w:ascii="Times New Roman" w:eastAsiaTheme="minorHAnsi" w:hAnsi="Times New Roman" w:cs="Times New Roman"/>
          <w:noProof/>
          <w:sz w:val="28"/>
          <w:szCs w:val="28"/>
        </w:rPr>
      </w:pPr>
      <w:r w:rsidRPr="00C6392A">
        <w:rPr>
          <w:rFonts w:ascii="Times New Roman" w:eastAsiaTheme="minorHAnsi" w:hAnsi="Times New Roman" w:cs="Times New Roman"/>
          <w:noProof/>
          <w:sz w:val="28"/>
          <w:szCs w:val="28"/>
        </w:rPr>
        <w:lastRenderedPageBreak/>
        <w:t xml:space="preserve">На сегодняшний день есть несколько документов, в том числе и государственного уровня, определяющие вектор направления интернационализации транспортного образования: Федеральный проект от 30 мая 2017 г. № 6 «Развитие экспортного потенциала российской системы образования», Транспортная стратегия на период до 2030 года, Программа взаимодействия ОАО РЖД с университетскими комплексами до 2025 года. </w:t>
      </w:r>
    </w:p>
    <w:p w:rsidR="003813D8" w:rsidRDefault="00C6392A" w:rsidP="0070511F">
      <w:pPr>
        <w:spacing w:line="360" w:lineRule="auto"/>
        <w:jc w:val="both"/>
        <w:rPr>
          <w:rFonts w:ascii="Times New Roman" w:eastAsiaTheme="minorHAnsi" w:hAnsi="Times New Roman" w:cs="Times New Roman"/>
          <w:noProof/>
          <w:sz w:val="28"/>
          <w:szCs w:val="28"/>
        </w:rPr>
      </w:pPr>
      <w:r w:rsidRPr="00C6392A">
        <w:rPr>
          <w:rFonts w:ascii="Times New Roman" w:eastAsiaTheme="minorHAnsi" w:hAnsi="Times New Roman" w:cs="Times New Roman"/>
          <w:noProof/>
          <w:sz w:val="28"/>
          <w:szCs w:val="28"/>
        </w:rPr>
        <w:t>Учитывая все вышеизложенное, на данный момент, вузы Росжелдор</w:t>
      </w:r>
      <w:r w:rsidR="00686B76">
        <w:rPr>
          <w:rFonts w:ascii="Times New Roman" w:eastAsiaTheme="minorHAnsi" w:hAnsi="Times New Roman" w:cs="Times New Roman"/>
          <w:noProof/>
          <w:sz w:val="28"/>
          <w:szCs w:val="28"/>
        </w:rPr>
        <w:t>а</w:t>
      </w:r>
      <w:r w:rsidRPr="00C6392A">
        <w:rPr>
          <w:rFonts w:ascii="Times New Roman" w:eastAsiaTheme="minorHAnsi" w:hAnsi="Times New Roman" w:cs="Times New Roman"/>
          <w:noProof/>
          <w:sz w:val="28"/>
          <w:szCs w:val="28"/>
        </w:rPr>
        <w:t xml:space="preserve"> накопили довольно обширный опыт работы в области международной деятельности. Каждый из транспортных университетов </w:t>
      </w:r>
      <w:r w:rsidR="006566FF">
        <w:rPr>
          <w:rFonts w:ascii="Times New Roman" w:eastAsiaTheme="minorHAnsi" w:hAnsi="Times New Roman" w:cs="Times New Roman"/>
          <w:noProof/>
          <w:sz w:val="28"/>
          <w:szCs w:val="28"/>
        </w:rPr>
        <w:t>имеет огромное количество вузов-</w:t>
      </w:r>
      <w:r w:rsidRPr="00C6392A">
        <w:rPr>
          <w:rFonts w:ascii="Times New Roman" w:eastAsiaTheme="minorHAnsi" w:hAnsi="Times New Roman" w:cs="Times New Roman"/>
          <w:noProof/>
          <w:sz w:val="28"/>
          <w:szCs w:val="28"/>
        </w:rPr>
        <w:t>партнёров за рубежом и десятки действующих совместных международных образовательных программ.</w:t>
      </w:r>
    </w:p>
    <w:p w:rsidR="00614BFC" w:rsidRPr="00614BFC" w:rsidRDefault="00614BFC" w:rsidP="0070511F">
      <w:pPr>
        <w:spacing w:line="360" w:lineRule="auto"/>
        <w:jc w:val="both"/>
        <w:rPr>
          <w:rFonts w:ascii="Times New Roman" w:eastAsiaTheme="minorHAnsi" w:hAnsi="Times New Roman" w:cs="Times New Roman"/>
          <w:noProof/>
          <w:sz w:val="28"/>
          <w:szCs w:val="28"/>
        </w:rPr>
      </w:pPr>
      <w:r w:rsidRPr="00614BFC">
        <w:rPr>
          <w:rFonts w:ascii="Times New Roman" w:eastAsiaTheme="minorHAnsi" w:hAnsi="Times New Roman" w:cs="Times New Roman"/>
          <w:noProof/>
          <w:sz w:val="28"/>
          <w:szCs w:val="28"/>
        </w:rPr>
        <w:t>Однако несмотря на высокую активность вузов в международ</w:t>
      </w:r>
      <w:r w:rsidR="00A616AA">
        <w:rPr>
          <w:rFonts w:ascii="Times New Roman" w:eastAsiaTheme="minorHAnsi" w:hAnsi="Times New Roman" w:cs="Times New Roman"/>
          <w:noProof/>
          <w:sz w:val="28"/>
          <w:szCs w:val="28"/>
        </w:rPr>
        <w:t xml:space="preserve">ном поле, в настоящее время учебные заведения среднего профессионального образования </w:t>
      </w:r>
      <w:r w:rsidRPr="00614BFC">
        <w:rPr>
          <w:rFonts w:ascii="Times New Roman" w:eastAsiaTheme="minorHAnsi" w:hAnsi="Times New Roman" w:cs="Times New Roman"/>
          <w:noProof/>
          <w:sz w:val="28"/>
          <w:szCs w:val="28"/>
        </w:rPr>
        <w:t xml:space="preserve">практически исключены </w:t>
      </w:r>
      <w:r w:rsidR="00A616AA">
        <w:rPr>
          <w:rFonts w:ascii="Times New Roman" w:eastAsiaTheme="minorHAnsi" w:hAnsi="Times New Roman" w:cs="Times New Roman"/>
          <w:noProof/>
          <w:sz w:val="28"/>
          <w:szCs w:val="28"/>
        </w:rPr>
        <w:t>из процесса интернационализации, что влечет за собой целый ряд негативных последствий. Не происходит обновление</w:t>
      </w:r>
      <w:r w:rsidR="00A616AA" w:rsidRPr="00A616AA">
        <w:rPr>
          <w:rFonts w:ascii="Times New Roman" w:eastAsiaTheme="minorHAnsi" w:hAnsi="Times New Roman" w:cs="Times New Roman"/>
          <w:noProof/>
          <w:sz w:val="28"/>
          <w:szCs w:val="28"/>
        </w:rPr>
        <w:t xml:space="preserve"> содержания и технологий профессионального образования в соответстви</w:t>
      </w:r>
      <w:r w:rsidR="00A616AA">
        <w:rPr>
          <w:rFonts w:ascii="Times New Roman" w:eastAsiaTheme="minorHAnsi" w:hAnsi="Times New Roman" w:cs="Times New Roman"/>
          <w:noProof/>
          <w:sz w:val="28"/>
          <w:szCs w:val="28"/>
        </w:rPr>
        <w:t>и с международными</w:t>
      </w:r>
      <w:r w:rsidR="00A616AA" w:rsidRPr="00A616AA">
        <w:rPr>
          <w:rFonts w:ascii="Times New Roman" w:eastAsiaTheme="minorHAnsi" w:hAnsi="Times New Roman" w:cs="Times New Roman"/>
          <w:noProof/>
          <w:sz w:val="28"/>
          <w:szCs w:val="28"/>
        </w:rPr>
        <w:t xml:space="preserve"> требова</w:t>
      </w:r>
      <w:r w:rsidR="00A616AA">
        <w:rPr>
          <w:rFonts w:ascii="Times New Roman" w:eastAsiaTheme="minorHAnsi" w:hAnsi="Times New Roman" w:cs="Times New Roman"/>
          <w:noProof/>
          <w:sz w:val="28"/>
          <w:szCs w:val="28"/>
        </w:rPr>
        <w:t xml:space="preserve">ниями к квалификации работников; падает </w:t>
      </w:r>
      <w:r w:rsidR="00A616AA" w:rsidRPr="00A616AA">
        <w:rPr>
          <w:rFonts w:ascii="Times New Roman" w:eastAsiaTheme="minorHAnsi" w:hAnsi="Times New Roman" w:cs="Times New Roman"/>
          <w:noProof/>
          <w:sz w:val="28"/>
          <w:szCs w:val="28"/>
        </w:rPr>
        <w:t>привлекательность образовательных учреждений СПО с</w:t>
      </w:r>
      <w:r w:rsidR="00A616AA">
        <w:rPr>
          <w:rFonts w:ascii="Times New Roman" w:eastAsiaTheme="minorHAnsi" w:hAnsi="Times New Roman" w:cs="Times New Roman"/>
          <w:noProof/>
          <w:sz w:val="28"/>
          <w:szCs w:val="28"/>
        </w:rPr>
        <w:t xml:space="preserve">реди потенциальных </w:t>
      </w:r>
      <w:r w:rsidR="00686B76">
        <w:rPr>
          <w:rFonts w:ascii="Times New Roman" w:eastAsiaTheme="minorHAnsi" w:hAnsi="Times New Roman" w:cs="Times New Roman"/>
          <w:noProof/>
          <w:sz w:val="28"/>
          <w:szCs w:val="28"/>
        </w:rPr>
        <w:t xml:space="preserve">иностранных </w:t>
      </w:r>
      <w:r w:rsidR="00A616AA">
        <w:rPr>
          <w:rFonts w:ascii="Times New Roman" w:eastAsiaTheme="minorHAnsi" w:hAnsi="Times New Roman" w:cs="Times New Roman"/>
          <w:noProof/>
          <w:sz w:val="28"/>
          <w:szCs w:val="28"/>
        </w:rPr>
        <w:t>абитуриентов; отсутствует возможнось</w:t>
      </w:r>
      <w:r w:rsidR="00A616AA" w:rsidRPr="00A616AA">
        <w:rPr>
          <w:rFonts w:ascii="Times New Roman" w:eastAsiaTheme="minorHAnsi" w:hAnsi="Times New Roman" w:cs="Times New Roman"/>
          <w:noProof/>
          <w:sz w:val="28"/>
          <w:szCs w:val="28"/>
        </w:rPr>
        <w:t xml:space="preserve"> вывести программы СПО на международный рынок образовательных услуг.</w:t>
      </w:r>
      <w:r w:rsidR="00A616AA">
        <w:rPr>
          <w:rFonts w:ascii="Times New Roman" w:eastAsiaTheme="minorHAnsi" w:hAnsi="Times New Roman" w:cs="Times New Roman"/>
          <w:noProof/>
          <w:sz w:val="28"/>
          <w:szCs w:val="28"/>
        </w:rPr>
        <w:t xml:space="preserve">  Таким образом, </w:t>
      </w:r>
      <w:r w:rsidRPr="00614BFC">
        <w:rPr>
          <w:rFonts w:ascii="Times New Roman" w:eastAsiaTheme="minorHAnsi" w:hAnsi="Times New Roman" w:cs="Times New Roman"/>
          <w:noProof/>
          <w:sz w:val="28"/>
          <w:szCs w:val="28"/>
        </w:rPr>
        <w:t>Россия упускает как экономическую выгоду, так и политические возможности "мягкого" влияния на международную обстановку через распространение русского языка, российской культуры и ценностей, достижений отечественной науки.</w:t>
      </w:r>
    </w:p>
    <w:p w:rsidR="00024E11" w:rsidRPr="00024E11" w:rsidRDefault="00C91701" w:rsidP="0070511F">
      <w:pPr>
        <w:spacing w:line="360" w:lineRule="auto"/>
        <w:jc w:val="both"/>
        <w:rPr>
          <w:rFonts w:ascii="Times New Roman" w:eastAsiaTheme="minorHAnsi" w:hAnsi="Times New Roman" w:cs="Times New Roman"/>
          <w:noProof/>
          <w:sz w:val="28"/>
          <w:szCs w:val="28"/>
        </w:rPr>
      </w:pPr>
      <w:r>
        <w:rPr>
          <w:rFonts w:ascii="Times New Roman" w:eastAsiaTheme="minorHAnsi" w:hAnsi="Times New Roman" w:cs="Times New Roman"/>
          <w:noProof/>
          <w:sz w:val="28"/>
          <w:szCs w:val="28"/>
        </w:rPr>
        <w:t>К сожалению, в настоящее время</w:t>
      </w:r>
      <w:r w:rsidR="00614BFC" w:rsidRPr="00614BFC">
        <w:rPr>
          <w:rFonts w:ascii="Times New Roman" w:eastAsiaTheme="minorHAnsi" w:hAnsi="Times New Roman" w:cs="Times New Roman"/>
          <w:noProof/>
          <w:sz w:val="28"/>
          <w:szCs w:val="28"/>
        </w:rPr>
        <w:t xml:space="preserve"> концептуальные и нормативные документы РФ не рассчитаны на предложение программ </w:t>
      </w:r>
      <w:r w:rsidR="00614BFC">
        <w:rPr>
          <w:rFonts w:ascii="Times New Roman" w:eastAsiaTheme="minorHAnsi" w:hAnsi="Times New Roman" w:cs="Times New Roman"/>
          <w:noProof/>
          <w:sz w:val="28"/>
          <w:szCs w:val="28"/>
        </w:rPr>
        <w:t xml:space="preserve">транспортного </w:t>
      </w:r>
      <w:r w:rsidR="00614BFC" w:rsidRPr="00614BFC">
        <w:rPr>
          <w:rFonts w:ascii="Times New Roman" w:eastAsiaTheme="minorHAnsi" w:hAnsi="Times New Roman" w:cs="Times New Roman"/>
          <w:noProof/>
          <w:sz w:val="28"/>
          <w:szCs w:val="28"/>
        </w:rPr>
        <w:t>СПО зарубежным потребителям. Экспортный потенциал транспортных техникумов  остается невостребов</w:t>
      </w:r>
      <w:r w:rsidR="00614BFC">
        <w:rPr>
          <w:rFonts w:ascii="Times New Roman" w:eastAsiaTheme="minorHAnsi" w:hAnsi="Times New Roman" w:cs="Times New Roman"/>
          <w:noProof/>
          <w:sz w:val="28"/>
          <w:szCs w:val="28"/>
        </w:rPr>
        <w:t>анным.</w:t>
      </w:r>
      <w:r w:rsidR="00024E11" w:rsidRPr="00024E11">
        <w:t xml:space="preserve"> </w:t>
      </w:r>
      <w:r w:rsidR="00024E11" w:rsidRPr="00024E11">
        <w:rPr>
          <w:rFonts w:ascii="Times New Roman" w:eastAsiaTheme="minorHAnsi" w:hAnsi="Times New Roman" w:cs="Times New Roman"/>
          <w:noProof/>
          <w:sz w:val="28"/>
          <w:szCs w:val="28"/>
        </w:rPr>
        <w:t>Не решаются вопросы увеличитения доли иностранных студентов, обучающихся в транспортных заведениях по специальностям СПО (в большинстве техникумов их вообще нет), не привлекаются иностранные преподаватели для работы.</w:t>
      </w:r>
    </w:p>
    <w:p w:rsidR="006021D8" w:rsidRDefault="00024E11" w:rsidP="0070511F">
      <w:pPr>
        <w:spacing w:line="360" w:lineRule="auto"/>
        <w:jc w:val="both"/>
        <w:rPr>
          <w:rFonts w:ascii="Times New Roman" w:eastAsiaTheme="minorHAnsi" w:hAnsi="Times New Roman" w:cs="Times New Roman"/>
          <w:noProof/>
          <w:sz w:val="28"/>
          <w:szCs w:val="28"/>
        </w:rPr>
      </w:pPr>
      <w:r w:rsidRPr="00024E11">
        <w:rPr>
          <w:rFonts w:ascii="Times New Roman" w:eastAsiaTheme="minorHAnsi" w:hAnsi="Times New Roman" w:cs="Times New Roman"/>
          <w:noProof/>
          <w:sz w:val="28"/>
          <w:szCs w:val="28"/>
        </w:rPr>
        <w:lastRenderedPageBreak/>
        <w:t>Управлением международной деятельности Дальневосточного государственного университета путей сообщения был проведен экспресс-анализа показателей СПО в области международной деятельности в 2020 году.</w:t>
      </w:r>
    </w:p>
    <w:tbl>
      <w:tblPr>
        <w:tblpPr w:leftFromText="180" w:rightFromText="180" w:bottomFromText="160" w:vertAnchor="text" w:horzAnchor="margin" w:tblpY="340"/>
        <w:tblW w:w="10408" w:type="dxa"/>
        <w:shd w:val="clear" w:color="auto" w:fill="FFFFFF"/>
        <w:tblLayout w:type="fixed"/>
        <w:tblCellMar>
          <w:left w:w="0" w:type="dxa"/>
          <w:right w:w="0" w:type="dxa"/>
        </w:tblCellMar>
        <w:tblLook w:val="04A0" w:firstRow="1" w:lastRow="0" w:firstColumn="1" w:lastColumn="0" w:noHBand="0" w:noVBand="1"/>
      </w:tblPr>
      <w:tblGrid>
        <w:gridCol w:w="560"/>
        <w:gridCol w:w="1768"/>
        <w:gridCol w:w="851"/>
        <w:gridCol w:w="709"/>
        <w:gridCol w:w="850"/>
        <w:gridCol w:w="851"/>
        <w:gridCol w:w="708"/>
        <w:gridCol w:w="851"/>
        <w:gridCol w:w="709"/>
        <w:gridCol w:w="992"/>
        <w:gridCol w:w="709"/>
        <w:gridCol w:w="850"/>
      </w:tblGrid>
      <w:tr w:rsidR="006929F5" w:rsidTr="006929F5">
        <w:trPr>
          <w:trHeight w:val="1379"/>
        </w:trPr>
        <w:tc>
          <w:tcPr>
            <w:tcW w:w="560"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tcMar>
              <w:top w:w="30" w:type="dxa"/>
              <w:left w:w="60" w:type="dxa"/>
              <w:bottom w:w="45" w:type="dxa"/>
              <w:right w:w="60" w:type="dxa"/>
            </w:tcMar>
            <w:vAlign w:val="center"/>
            <w:hideMark/>
          </w:tcPr>
          <w:p w:rsidR="00194B78" w:rsidRDefault="00194B78" w:rsidP="003A73D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 xml:space="preserve">№ </w:t>
            </w:r>
            <w:proofErr w:type="gramStart"/>
            <w:r>
              <w:rPr>
                <w:rFonts w:ascii="Times New Roman" w:eastAsia="Times New Roman" w:hAnsi="Times New Roman" w:cs="Times New Roman"/>
                <w:b/>
                <w:bCs/>
                <w:color w:val="000000"/>
                <w:sz w:val="18"/>
                <w:szCs w:val="18"/>
              </w:rPr>
              <w:t>п</w:t>
            </w:r>
            <w:proofErr w:type="gramEnd"/>
            <w:r>
              <w:rPr>
                <w:rFonts w:ascii="Times New Roman" w:eastAsia="Times New Roman" w:hAnsi="Times New Roman" w:cs="Times New Roman"/>
                <w:b/>
                <w:bCs/>
                <w:color w:val="000000"/>
                <w:sz w:val="18"/>
                <w:szCs w:val="18"/>
              </w:rPr>
              <w:t>/п</w:t>
            </w:r>
          </w:p>
        </w:tc>
        <w:tc>
          <w:tcPr>
            <w:tcW w:w="1768"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tcMar>
              <w:top w:w="30" w:type="dxa"/>
              <w:left w:w="60" w:type="dxa"/>
              <w:bottom w:w="45" w:type="dxa"/>
              <w:right w:w="60" w:type="dxa"/>
            </w:tcMar>
            <w:vAlign w:val="center"/>
            <w:hideMark/>
          </w:tcPr>
          <w:p w:rsidR="00194B78" w:rsidRDefault="00194B78" w:rsidP="003A73D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Наименование показателя</w:t>
            </w:r>
          </w:p>
        </w:tc>
        <w:tc>
          <w:tcPr>
            <w:tcW w:w="851"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tcMar>
              <w:top w:w="30" w:type="dxa"/>
              <w:left w:w="60" w:type="dxa"/>
              <w:bottom w:w="45" w:type="dxa"/>
              <w:right w:w="60" w:type="dxa"/>
            </w:tcMar>
            <w:vAlign w:val="center"/>
            <w:hideMark/>
          </w:tcPr>
          <w:p w:rsidR="00194B78" w:rsidRDefault="006929F5" w:rsidP="003A73D2">
            <w:pPr>
              <w:spacing w:after="0" w:line="240" w:lineRule="auto"/>
              <w:jc w:val="center"/>
              <w:rPr>
                <w:rFonts w:ascii="Times New Roman" w:eastAsia="Times New Roman" w:hAnsi="Times New Roman" w:cs="Times New Roman"/>
                <w:b/>
                <w:bCs/>
                <w:color w:val="000000"/>
                <w:sz w:val="18"/>
                <w:szCs w:val="18"/>
              </w:rPr>
            </w:pPr>
            <w:proofErr w:type="gramStart"/>
            <w:r>
              <w:rPr>
                <w:rFonts w:ascii="Times New Roman" w:eastAsia="Times New Roman" w:hAnsi="Times New Roman" w:cs="Times New Roman"/>
                <w:b/>
                <w:bCs/>
                <w:color w:val="000000"/>
                <w:sz w:val="18"/>
                <w:szCs w:val="18"/>
              </w:rPr>
              <w:t>Медианное</w:t>
            </w:r>
            <w:proofErr w:type="gramEnd"/>
            <w:r>
              <w:rPr>
                <w:rFonts w:ascii="Times New Roman" w:eastAsia="Times New Roman" w:hAnsi="Times New Roman" w:cs="Times New Roman"/>
                <w:b/>
                <w:bCs/>
                <w:color w:val="000000"/>
                <w:sz w:val="18"/>
                <w:szCs w:val="18"/>
              </w:rPr>
              <w:t xml:space="preserve"> </w:t>
            </w:r>
            <w:proofErr w:type="spellStart"/>
            <w:r>
              <w:rPr>
                <w:rFonts w:ascii="Times New Roman" w:eastAsia="Times New Roman" w:hAnsi="Times New Roman" w:cs="Times New Roman"/>
                <w:b/>
                <w:bCs/>
                <w:color w:val="000000"/>
                <w:sz w:val="18"/>
                <w:szCs w:val="18"/>
              </w:rPr>
              <w:t>знач</w:t>
            </w:r>
            <w:proofErr w:type="spellEnd"/>
            <w:r>
              <w:rPr>
                <w:rFonts w:ascii="Times New Roman" w:eastAsia="Times New Roman" w:hAnsi="Times New Roman" w:cs="Times New Roman"/>
                <w:b/>
                <w:bCs/>
                <w:color w:val="000000"/>
                <w:sz w:val="18"/>
                <w:szCs w:val="18"/>
              </w:rPr>
              <w:t xml:space="preserve">-е % </w:t>
            </w:r>
            <w:r w:rsidR="00194B78">
              <w:rPr>
                <w:rFonts w:ascii="Times New Roman" w:eastAsia="Times New Roman" w:hAnsi="Times New Roman" w:cs="Times New Roman"/>
                <w:b/>
                <w:bCs/>
                <w:color w:val="000000"/>
                <w:sz w:val="18"/>
                <w:szCs w:val="18"/>
              </w:rPr>
              <w:t>иностранного контингента к приведенному</w:t>
            </w:r>
          </w:p>
        </w:tc>
        <w:tc>
          <w:tcPr>
            <w:tcW w:w="709"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tcMar>
              <w:top w:w="30" w:type="dxa"/>
              <w:left w:w="60" w:type="dxa"/>
              <w:bottom w:w="45" w:type="dxa"/>
              <w:right w:w="60" w:type="dxa"/>
            </w:tcMar>
            <w:vAlign w:val="center"/>
            <w:hideMark/>
          </w:tcPr>
          <w:p w:rsidR="00194B78" w:rsidRDefault="00194B78" w:rsidP="003A73D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ХТЖТ</w:t>
            </w:r>
          </w:p>
        </w:tc>
        <w:tc>
          <w:tcPr>
            <w:tcW w:w="850"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vAlign w:val="center"/>
            <w:hideMark/>
          </w:tcPr>
          <w:p w:rsidR="00194B78" w:rsidRDefault="00194B78" w:rsidP="003A73D2">
            <w:pPr>
              <w:spacing w:after="0" w:line="240" w:lineRule="auto"/>
              <w:jc w:val="center"/>
              <w:rPr>
                <w:rFonts w:ascii="Times New Roman" w:eastAsia="Times New Roman" w:hAnsi="Times New Roman" w:cs="Times New Roman"/>
                <w:b/>
                <w:bCs/>
                <w:color w:val="000000"/>
                <w:sz w:val="18"/>
                <w:szCs w:val="18"/>
              </w:rPr>
            </w:pPr>
            <w:proofErr w:type="spellStart"/>
            <w:r>
              <w:rPr>
                <w:rFonts w:ascii="Times New Roman" w:eastAsia="Times New Roman" w:hAnsi="Times New Roman" w:cs="Times New Roman"/>
                <w:b/>
                <w:bCs/>
                <w:color w:val="000000"/>
                <w:sz w:val="18"/>
                <w:szCs w:val="18"/>
              </w:rPr>
              <w:t>АмИЖТ</w:t>
            </w:r>
            <w:proofErr w:type="spellEnd"/>
          </w:p>
        </w:tc>
        <w:tc>
          <w:tcPr>
            <w:tcW w:w="851"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vAlign w:val="center"/>
            <w:hideMark/>
          </w:tcPr>
          <w:p w:rsidR="00194B78" w:rsidRDefault="00194B78" w:rsidP="003A73D2">
            <w:pPr>
              <w:spacing w:after="0" w:line="240" w:lineRule="auto"/>
              <w:jc w:val="center"/>
              <w:rPr>
                <w:rFonts w:ascii="Times New Roman" w:eastAsia="Times New Roman" w:hAnsi="Times New Roman" w:cs="Times New Roman"/>
                <w:b/>
                <w:bCs/>
                <w:color w:val="000000"/>
                <w:sz w:val="18"/>
                <w:szCs w:val="18"/>
              </w:rPr>
            </w:pPr>
            <w:proofErr w:type="spellStart"/>
            <w:r>
              <w:rPr>
                <w:rFonts w:ascii="Times New Roman" w:eastAsia="Times New Roman" w:hAnsi="Times New Roman" w:cs="Times New Roman"/>
                <w:b/>
                <w:bCs/>
                <w:color w:val="000000"/>
                <w:sz w:val="18"/>
                <w:szCs w:val="18"/>
              </w:rPr>
              <w:t>БамИЖТ</w:t>
            </w:r>
            <w:proofErr w:type="spellEnd"/>
          </w:p>
        </w:tc>
        <w:tc>
          <w:tcPr>
            <w:tcW w:w="708"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vAlign w:val="center"/>
            <w:hideMark/>
          </w:tcPr>
          <w:p w:rsidR="00194B78" w:rsidRDefault="00194B78" w:rsidP="003A73D2">
            <w:pPr>
              <w:spacing w:after="0" w:line="240" w:lineRule="auto"/>
              <w:jc w:val="center"/>
              <w:rPr>
                <w:rFonts w:ascii="Times New Roman" w:eastAsia="Times New Roman" w:hAnsi="Times New Roman" w:cs="Times New Roman"/>
                <w:b/>
                <w:bCs/>
                <w:color w:val="000000"/>
                <w:sz w:val="18"/>
                <w:szCs w:val="18"/>
              </w:rPr>
            </w:pPr>
            <w:proofErr w:type="spellStart"/>
            <w:r>
              <w:rPr>
                <w:rFonts w:ascii="Times New Roman" w:eastAsia="Times New Roman" w:hAnsi="Times New Roman" w:cs="Times New Roman"/>
                <w:b/>
                <w:bCs/>
                <w:color w:val="000000"/>
                <w:sz w:val="18"/>
                <w:szCs w:val="18"/>
              </w:rPr>
              <w:t>ПримИЖТ</w:t>
            </w:r>
            <w:proofErr w:type="spellEnd"/>
          </w:p>
        </w:tc>
        <w:tc>
          <w:tcPr>
            <w:tcW w:w="851"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vAlign w:val="center"/>
            <w:hideMark/>
          </w:tcPr>
          <w:p w:rsidR="00194B78" w:rsidRDefault="00194B78" w:rsidP="003A73D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 xml:space="preserve">Красноярский институт </w:t>
            </w:r>
            <w:proofErr w:type="spellStart"/>
            <w:r>
              <w:rPr>
                <w:rFonts w:ascii="Times New Roman" w:eastAsia="Times New Roman" w:hAnsi="Times New Roman" w:cs="Times New Roman"/>
                <w:b/>
                <w:bCs/>
                <w:color w:val="000000"/>
                <w:sz w:val="18"/>
                <w:szCs w:val="18"/>
              </w:rPr>
              <w:t>жд</w:t>
            </w:r>
            <w:proofErr w:type="spellEnd"/>
            <w:r>
              <w:rPr>
                <w:rFonts w:ascii="Times New Roman" w:eastAsia="Times New Roman" w:hAnsi="Times New Roman" w:cs="Times New Roman"/>
                <w:b/>
                <w:bCs/>
                <w:color w:val="000000"/>
                <w:sz w:val="18"/>
                <w:szCs w:val="18"/>
              </w:rPr>
              <w:t xml:space="preserve"> транспорта</w:t>
            </w:r>
          </w:p>
          <w:p w:rsidR="00194B78" w:rsidRDefault="00194B78" w:rsidP="003A73D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w:t>
            </w:r>
            <w:proofErr w:type="spellStart"/>
            <w:r>
              <w:rPr>
                <w:rFonts w:ascii="Times New Roman" w:eastAsia="Times New Roman" w:hAnsi="Times New Roman" w:cs="Times New Roman"/>
                <w:b/>
                <w:bCs/>
                <w:color w:val="000000"/>
                <w:sz w:val="18"/>
                <w:szCs w:val="18"/>
              </w:rPr>
              <w:t>ИрГУПС</w:t>
            </w:r>
            <w:proofErr w:type="spellEnd"/>
            <w:r>
              <w:rPr>
                <w:rFonts w:ascii="Times New Roman" w:eastAsia="Times New Roman" w:hAnsi="Times New Roman" w:cs="Times New Roman"/>
                <w:b/>
                <w:bCs/>
                <w:color w:val="000000"/>
                <w:sz w:val="18"/>
                <w:szCs w:val="18"/>
              </w:rPr>
              <w:t>)</w:t>
            </w:r>
          </w:p>
        </w:tc>
        <w:tc>
          <w:tcPr>
            <w:tcW w:w="709"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vAlign w:val="center"/>
            <w:hideMark/>
          </w:tcPr>
          <w:p w:rsidR="00194B78" w:rsidRDefault="00194B78" w:rsidP="003A73D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Сибирский колледж транспорта и строительства</w:t>
            </w:r>
          </w:p>
          <w:p w:rsidR="00194B78" w:rsidRDefault="00194B78" w:rsidP="003A73D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w:t>
            </w:r>
            <w:proofErr w:type="spellStart"/>
            <w:r>
              <w:rPr>
                <w:rFonts w:ascii="Times New Roman" w:eastAsia="Times New Roman" w:hAnsi="Times New Roman" w:cs="Times New Roman"/>
                <w:b/>
                <w:bCs/>
                <w:color w:val="000000"/>
                <w:sz w:val="18"/>
                <w:szCs w:val="18"/>
              </w:rPr>
              <w:t>ИрГУПС</w:t>
            </w:r>
            <w:proofErr w:type="spellEnd"/>
            <w:r>
              <w:rPr>
                <w:rFonts w:ascii="Times New Roman" w:eastAsia="Times New Roman" w:hAnsi="Times New Roman" w:cs="Times New Roman"/>
                <w:b/>
                <w:bCs/>
                <w:color w:val="000000"/>
                <w:sz w:val="18"/>
                <w:szCs w:val="18"/>
              </w:rPr>
              <w:t>)</w:t>
            </w:r>
          </w:p>
        </w:tc>
        <w:tc>
          <w:tcPr>
            <w:tcW w:w="992"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vAlign w:val="center"/>
            <w:hideMark/>
          </w:tcPr>
          <w:p w:rsidR="00194B78" w:rsidRDefault="00194B78" w:rsidP="003A73D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Омский техникум</w:t>
            </w:r>
          </w:p>
          <w:p w:rsidR="00194B78" w:rsidRDefault="00194B78" w:rsidP="003A73D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 xml:space="preserve">Железнодорожного транспорта </w:t>
            </w:r>
          </w:p>
        </w:tc>
        <w:tc>
          <w:tcPr>
            <w:tcW w:w="709"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vAlign w:val="center"/>
            <w:hideMark/>
          </w:tcPr>
          <w:p w:rsidR="00194B78" w:rsidRDefault="00194B78" w:rsidP="003A73D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 xml:space="preserve">СПО </w:t>
            </w:r>
            <w:proofErr w:type="spellStart"/>
            <w:r>
              <w:rPr>
                <w:rFonts w:ascii="Times New Roman" w:eastAsia="Times New Roman" w:hAnsi="Times New Roman" w:cs="Times New Roman"/>
                <w:b/>
                <w:bCs/>
                <w:color w:val="000000"/>
                <w:sz w:val="18"/>
                <w:szCs w:val="18"/>
              </w:rPr>
              <w:t>ЗабИЖТ</w:t>
            </w:r>
            <w:proofErr w:type="spellEnd"/>
            <w:r>
              <w:rPr>
                <w:rFonts w:ascii="Times New Roman" w:eastAsia="Times New Roman" w:hAnsi="Times New Roman" w:cs="Times New Roman"/>
                <w:b/>
                <w:bCs/>
                <w:color w:val="000000"/>
                <w:sz w:val="18"/>
                <w:szCs w:val="18"/>
              </w:rPr>
              <w:t xml:space="preserve"> (филиал </w:t>
            </w:r>
            <w:proofErr w:type="spellStart"/>
            <w:r>
              <w:rPr>
                <w:rFonts w:ascii="Times New Roman" w:eastAsia="Times New Roman" w:hAnsi="Times New Roman" w:cs="Times New Roman"/>
                <w:b/>
                <w:bCs/>
                <w:color w:val="000000"/>
                <w:sz w:val="18"/>
                <w:szCs w:val="18"/>
              </w:rPr>
              <w:t>ИрГУПС</w:t>
            </w:r>
            <w:proofErr w:type="spellEnd"/>
            <w:r>
              <w:rPr>
                <w:rFonts w:ascii="Times New Roman" w:eastAsia="Times New Roman" w:hAnsi="Times New Roman" w:cs="Times New Roman"/>
                <w:b/>
                <w:bCs/>
                <w:color w:val="000000"/>
                <w:sz w:val="18"/>
                <w:szCs w:val="18"/>
              </w:rPr>
              <w:t xml:space="preserve">) </w:t>
            </w:r>
          </w:p>
        </w:tc>
        <w:tc>
          <w:tcPr>
            <w:tcW w:w="850"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hideMark/>
          </w:tcPr>
          <w:p w:rsidR="00194B78" w:rsidRDefault="00194B78" w:rsidP="003A73D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"Хабаровский техникум транспортных технологий имени Героя Советского Союза А.С. Панова"</w:t>
            </w:r>
          </w:p>
        </w:tc>
      </w:tr>
      <w:tr w:rsidR="006929F5" w:rsidTr="006929F5">
        <w:tc>
          <w:tcPr>
            <w:tcW w:w="560" w:type="dxa"/>
            <w:tcBorders>
              <w:top w:val="single" w:sz="6" w:space="0" w:color="999999"/>
              <w:left w:val="single" w:sz="6" w:space="0" w:color="999999"/>
              <w:bottom w:val="single" w:sz="6" w:space="0" w:color="999999"/>
              <w:right w:val="single" w:sz="6" w:space="0" w:color="999999"/>
            </w:tcBorders>
            <w:shd w:val="clear" w:color="auto" w:fill="FFFFFF"/>
            <w:tcMar>
              <w:top w:w="30" w:type="dxa"/>
              <w:left w:w="60" w:type="dxa"/>
              <w:bottom w:w="45" w:type="dxa"/>
              <w:right w:w="60" w:type="dxa"/>
            </w:tcMar>
            <w:hideMark/>
          </w:tcPr>
          <w:p w:rsidR="00194B78" w:rsidRDefault="00194B78" w:rsidP="003A73D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1768" w:type="dxa"/>
            <w:tcBorders>
              <w:top w:val="single" w:sz="6" w:space="0" w:color="999999"/>
              <w:left w:val="single" w:sz="6" w:space="0" w:color="999999"/>
              <w:bottom w:val="single" w:sz="6" w:space="0" w:color="999999"/>
              <w:right w:val="single" w:sz="6" w:space="0" w:color="999999"/>
            </w:tcBorders>
            <w:shd w:val="clear" w:color="auto" w:fill="FFFFFF"/>
            <w:tcMar>
              <w:top w:w="30" w:type="dxa"/>
              <w:left w:w="60" w:type="dxa"/>
              <w:bottom w:w="45" w:type="dxa"/>
              <w:right w:w="60" w:type="dxa"/>
            </w:tcMar>
            <w:hideMark/>
          </w:tcPr>
          <w:p w:rsidR="00194B78" w:rsidRDefault="00194B78" w:rsidP="003A73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Численность студентов, обучающихся по образовательным программам среднего профессионального образования, прошедших обучение (стажировку/практику) не менее месяца за рубежом или в расположенных на территории РФ иностранных компаниях </w:t>
            </w:r>
          </w:p>
        </w:tc>
        <w:tc>
          <w:tcPr>
            <w:tcW w:w="851" w:type="dxa"/>
            <w:vMerge w:val="restart"/>
            <w:tcBorders>
              <w:top w:val="single" w:sz="6" w:space="0" w:color="999999"/>
              <w:left w:val="single" w:sz="6" w:space="0" w:color="999999"/>
              <w:bottom w:val="single" w:sz="4" w:space="0" w:color="auto"/>
              <w:right w:val="single" w:sz="6" w:space="0" w:color="999999"/>
            </w:tcBorders>
            <w:shd w:val="clear" w:color="auto" w:fill="FBD4B4" w:themeFill="accent6" w:themeFillTint="66"/>
            <w:tcMar>
              <w:top w:w="30" w:type="dxa"/>
              <w:left w:w="60" w:type="dxa"/>
              <w:bottom w:w="45" w:type="dxa"/>
              <w:right w:w="60" w:type="dxa"/>
            </w:tcMar>
            <w:vAlign w:val="center"/>
            <w:hideMark/>
          </w:tcPr>
          <w:p w:rsidR="00194B78" w:rsidRDefault="00194B78" w:rsidP="003A73D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0,72%</w:t>
            </w:r>
          </w:p>
        </w:tc>
        <w:tc>
          <w:tcPr>
            <w:tcW w:w="709" w:type="dxa"/>
            <w:tcBorders>
              <w:top w:val="single" w:sz="6" w:space="0" w:color="999999"/>
              <w:left w:val="single" w:sz="6" w:space="0" w:color="999999"/>
              <w:bottom w:val="single" w:sz="6" w:space="0" w:color="999999"/>
              <w:right w:val="single" w:sz="6" w:space="0" w:color="999999"/>
            </w:tcBorders>
            <w:shd w:val="clear" w:color="auto" w:fill="FFFFFF"/>
            <w:tcMar>
              <w:top w:w="30" w:type="dxa"/>
              <w:left w:w="135" w:type="dxa"/>
              <w:bottom w:w="45" w:type="dxa"/>
              <w:right w:w="135" w:type="dxa"/>
            </w:tcMar>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850"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851"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708"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851"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709"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992"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709"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850"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r>
      <w:tr w:rsidR="006929F5" w:rsidTr="006929F5">
        <w:trPr>
          <w:trHeight w:val="480"/>
        </w:trPr>
        <w:tc>
          <w:tcPr>
            <w:tcW w:w="560"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tcMar>
              <w:top w:w="30" w:type="dxa"/>
              <w:left w:w="60" w:type="dxa"/>
              <w:bottom w:w="45" w:type="dxa"/>
              <w:right w:w="60" w:type="dxa"/>
            </w:tcMar>
            <w:hideMark/>
          </w:tcPr>
          <w:p w:rsidR="00194B78" w:rsidRDefault="00194B78" w:rsidP="003A73D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768"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tcMar>
              <w:top w:w="30" w:type="dxa"/>
              <w:left w:w="60" w:type="dxa"/>
              <w:bottom w:w="45" w:type="dxa"/>
              <w:right w:w="60" w:type="dxa"/>
            </w:tcMar>
            <w:hideMark/>
          </w:tcPr>
          <w:p w:rsidR="00194B78" w:rsidRDefault="00194B78" w:rsidP="003A73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Численность иностранных студентов, обучающихся по образовательным программам среднего профессионального образования</w:t>
            </w:r>
          </w:p>
        </w:tc>
        <w:tc>
          <w:tcPr>
            <w:tcW w:w="851" w:type="dxa"/>
            <w:vMerge/>
            <w:tcBorders>
              <w:top w:val="single" w:sz="6" w:space="0" w:color="999999"/>
              <w:left w:val="single" w:sz="6" w:space="0" w:color="999999"/>
              <w:bottom w:val="single" w:sz="4" w:space="0" w:color="auto"/>
              <w:right w:val="single" w:sz="6" w:space="0" w:color="999999"/>
            </w:tcBorders>
            <w:shd w:val="clear" w:color="auto" w:fill="FFFFFF"/>
            <w:vAlign w:val="center"/>
            <w:hideMark/>
          </w:tcPr>
          <w:p w:rsidR="00194B78" w:rsidRDefault="00194B78" w:rsidP="003A73D2">
            <w:pPr>
              <w:spacing w:after="0" w:line="240" w:lineRule="auto"/>
              <w:rPr>
                <w:rFonts w:ascii="Times New Roman" w:eastAsia="Times New Roman" w:hAnsi="Times New Roman" w:cs="Times New Roman"/>
                <w:color w:val="000000"/>
                <w:sz w:val="18"/>
                <w:szCs w:val="18"/>
              </w:rPr>
            </w:pPr>
          </w:p>
        </w:tc>
        <w:tc>
          <w:tcPr>
            <w:tcW w:w="709"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tcMar>
              <w:top w:w="30" w:type="dxa"/>
              <w:left w:w="135" w:type="dxa"/>
              <w:bottom w:w="45" w:type="dxa"/>
              <w:right w:w="135" w:type="dxa"/>
            </w:tcMar>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0,59%</w:t>
            </w:r>
          </w:p>
        </w:tc>
        <w:tc>
          <w:tcPr>
            <w:tcW w:w="850"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0,01%</w:t>
            </w:r>
          </w:p>
        </w:tc>
        <w:tc>
          <w:tcPr>
            <w:tcW w:w="851"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0,05%</w:t>
            </w:r>
          </w:p>
        </w:tc>
        <w:tc>
          <w:tcPr>
            <w:tcW w:w="708"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0,55%</w:t>
            </w:r>
          </w:p>
        </w:tc>
        <w:tc>
          <w:tcPr>
            <w:tcW w:w="851"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0,20%</w:t>
            </w:r>
          </w:p>
        </w:tc>
        <w:tc>
          <w:tcPr>
            <w:tcW w:w="709"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0,53%</w:t>
            </w:r>
          </w:p>
        </w:tc>
        <w:tc>
          <w:tcPr>
            <w:tcW w:w="992"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2,91%</w:t>
            </w:r>
          </w:p>
        </w:tc>
        <w:tc>
          <w:tcPr>
            <w:tcW w:w="709"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0,07%</w:t>
            </w:r>
          </w:p>
        </w:tc>
        <w:tc>
          <w:tcPr>
            <w:tcW w:w="850" w:type="dxa"/>
            <w:tcBorders>
              <w:top w:val="single" w:sz="6" w:space="0" w:color="999999"/>
              <w:left w:val="single" w:sz="6" w:space="0" w:color="999999"/>
              <w:bottom w:val="single" w:sz="6" w:space="0" w:color="999999"/>
              <w:right w:val="single" w:sz="6" w:space="0" w:color="999999"/>
            </w:tcBorders>
            <w:shd w:val="clear" w:color="auto" w:fill="FBD4B4" w:themeFill="accent6" w:themeFillTint="66"/>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0,49%</w:t>
            </w:r>
          </w:p>
        </w:tc>
      </w:tr>
      <w:tr w:rsidR="006929F5" w:rsidTr="006929F5">
        <w:tc>
          <w:tcPr>
            <w:tcW w:w="560" w:type="dxa"/>
            <w:tcBorders>
              <w:top w:val="single" w:sz="6" w:space="0" w:color="999999"/>
              <w:left w:val="single" w:sz="6" w:space="0" w:color="999999"/>
              <w:bottom w:val="single" w:sz="6" w:space="0" w:color="999999"/>
              <w:right w:val="single" w:sz="6" w:space="0" w:color="999999"/>
            </w:tcBorders>
            <w:shd w:val="clear" w:color="auto" w:fill="FFFFFF"/>
            <w:tcMar>
              <w:top w:w="30" w:type="dxa"/>
              <w:left w:w="60" w:type="dxa"/>
              <w:bottom w:w="45" w:type="dxa"/>
              <w:right w:w="60" w:type="dxa"/>
            </w:tcMar>
            <w:hideMark/>
          </w:tcPr>
          <w:p w:rsidR="00194B78" w:rsidRDefault="00194B78" w:rsidP="003A73D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c>
          <w:tcPr>
            <w:tcW w:w="1768" w:type="dxa"/>
            <w:tcBorders>
              <w:top w:val="single" w:sz="6" w:space="0" w:color="999999"/>
              <w:left w:val="single" w:sz="6" w:space="0" w:color="999999"/>
              <w:bottom w:val="single" w:sz="6" w:space="0" w:color="999999"/>
              <w:right w:val="single" w:sz="6" w:space="0" w:color="999999"/>
            </w:tcBorders>
            <w:shd w:val="clear" w:color="auto" w:fill="FFFFFF"/>
            <w:tcMar>
              <w:top w:w="30" w:type="dxa"/>
              <w:left w:w="60" w:type="dxa"/>
              <w:bottom w:w="45" w:type="dxa"/>
              <w:right w:w="60" w:type="dxa"/>
            </w:tcMar>
            <w:hideMark/>
          </w:tcPr>
          <w:p w:rsidR="00194B78" w:rsidRDefault="00194B78" w:rsidP="003A73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Численность иностранных студентов из стран СНГ, обучающихся по образовательным программам СПО</w:t>
            </w:r>
          </w:p>
        </w:tc>
        <w:tc>
          <w:tcPr>
            <w:tcW w:w="851" w:type="dxa"/>
            <w:vMerge/>
            <w:tcBorders>
              <w:top w:val="single" w:sz="6" w:space="0" w:color="999999"/>
              <w:left w:val="single" w:sz="6" w:space="0" w:color="999999"/>
              <w:bottom w:val="single" w:sz="4" w:space="0" w:color="auto"/>
              <w:right w:val="single" w:sz="6" w:space="0" w:color="999999"/>
            </w:tcBorders>
            <w:shd w:val="clear" w:color="auto" w:fill="FFFFFF"/>
            <w:vAlign w:val="center"/>
            <w:hideMark/>
          </w:tcPr>
          <w:p w:rsidR="00194B78" w:rsidRDefault="00194B78" w:rsidP="003A73D2">
            <w:pPr>
              <w:spacing w:after="0" w:line="240" w:lineRule="auto"/>
              <w:rPr>
                <w:rFonts w:ascii="Times New Roman" w:eastAsia="Times New Roman" w:hAnsi="Times New Roman" w:cs="Times New Roman"/>
                <w:color w:val="000000"/>
                <w:sz w:val="18"/>
                <w:szCs w:val="18"/>
              </w:rPr>
            </w:pPr>
          </w:p>
        </w:tc>
        <w:tc>
          <w:tcPr>
            <w:tcW w:w="709" w:type="dxa"/>
            <w:tcBorders>
              <w:top w:val="single" w:sz="6" w:space="0" w:color="999999"/>
              <w:left w:val="single" w:sz="6" w:space="0" w:color="999999"/>
              <w:bottom w:val="single" w:sz="6" w:space="0" w:color="999999"/>
              <w:right w:val="single" w:sz="6" w:space="0" w:color="999999"/>
            </w:tcBorders>
            <w:shd w:val="clear" w:color="auto" w:fill="FFFFFF"/>
            <w:tcMar>
              <w:top w:w="30" w:type="dxa"/>
              <w:left w:w="135" w:type="dxa"/>
              <w:bottom w:w="45" w:type="dxa"/>
              <w:right w:w="135" w:type="dxa"/>
            </w:tcMar>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0,59%</w:t>
            </w:r>
          </w:p>
        </w:tc>
        <w:tc>
          <w:tcPr>
            <w:tcW w:w="850"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0,01%</w:t>
            </w:r>
          </w:p>
        </w:tc>
        <w:tc>
          <w:tcPr>
            <w:tcW w:w="851"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0,05%</w:t>
            </w:r>
          </w:p>
        </w:tc>
        <w:tc>
          <w:tcPr>
            <w:tcW w:w="708"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0,55%</w:t>
            </w:r>
          </w:p>
        </w:tc>
        <w:tc>
          <w:tcPr>
            <w:tcW w:w="851"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0,20%</w:t>
            </w:r>
          </w:p>
        </w:tc>
        <w:tc>
          <w:tcPr>
            <w:tcW w:w="709"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0,53%</w:t>
            </w:r>
          </w:p>
        </w:tc>
        <w:tc>
          <w:tcPr>
            <w:tcW w:w="992"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2,85%</w:t>
            </w:r>
          </w:p>
        </w:tc>
        <w:tc>
          <w:tcPr>
            <w:tcW w:w="709"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0,07%</w:t>
            </w:r>
          </w:p>
        </w:tc>
        <w:tc>
          <w:tcPr>
            <w:tcW w:w="850" w:type="dxa"/>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194B78" w:rsidRDefault="00194B78" w:rsidP="003A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0,49%</w:t>
            </w:r>
          </w:p>
        </w:tc>
      </w:tr>
      <w:tr w:rsidR="006929F5" w:rsidTr="006929F5">
        <w:tc>
          <w:tcPr>
            <w:tcW w:w="560" w:type="dxa"/>
            <w:tcBorders>
              <w:top w:val="single" w:sz="6" w:space="0" w:color="999999"/>
              <w:left w:val="single" w:sz="6" w:space="0" w:color="999999"/>
              <w:bottom w:val="single" w:sz="4" w:space="0" w:color="auto"/>
              <w:right w:val="single" w:sz="6" w:space="0" w:color="999999"/>
            </w:tcBorders>
            <w:shd w:val="clear" w:color="auto" w:fill="FFFFFF"/>
            <w:tcMar>
              <w:top w:w="30" w:type="dxa"/>
              <w:left w:w="60" w:type="dxa"/>
              <w:bottom w:w="45" w:type="dxa"/>
              <w:right w:w="60" w:type="dxa"/>
            </w:tcMar>
            <w:hideMark/>
          </w:tcPr>
          <w:p w:rsidR="00194B78" w:rsidRDefault="00194B78" w:rsidP="003A73D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c>
          <w:tcPr>
            <w:tcW w:w="1768" w:type="dxa"/>
            <w:tcBorders>
              <w:top w:val="single" w:sz="6" w:space="0" w:color="999999"/>
              <w:left w:val="single" w:sz="6" w:space="0" w:color="999999"/>
              <w:bottom w:val="single" w:sz="4" w:space="0" w:color="auto"/>
              <w:right w:val="single" w:sz="6" w:space="0" w:color="999999"/>
            </w:tcBorders>
            <w:shd w:val="clear" w:color="auto" w:fill="FFFFFF"/>
            <w:tcMar>
              <w:top w:w="30" w:type="dxa"/>
              <w:left w:w="60" w:type="dxa"/>
              <w:bottom w:w="45" w:type="dxa"/>
              <w:right w:w="60" w:type="dxa"/>
            </w:tcMar>
            <w:hideMark/>
          </w:tcPr>
          <w:p w:rsidR="00194B78" w:rsidRDefault="00194B78" w:rsidP="003A73D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Численность иностранных студентов (кроме стран СНГ), обучающихся по образовательным программам СПО </w:t>
            </w:r>
          </w:p>
        </w:tc>
        <w:tc>
          <w:tcPr>
            <w:tcW w:w="851" w:type="dxa"/>
            <w:vMerge/>
            <w:tcBorders>
              <w:top w:val="single" w:sz="6" w:space="0" w:color="999999"/>
              <w:left w:val="single" w:sz="6" w:space="0" w:color="999999"/>
              <w:bottom w:val="single" w:sz="4" w:space="0" w:color="auto"/>
              <w:right w:val="single" w:sz="6" w:space="0" w:color="999999"/>
            </w:tcBorders>
            <w:shd w:val="clear" w:color="auto" w:fill="FFFFFF"/>
            <w:vAlign w:val="center"/>
            <w:hideMark/>
          </w:tcPr>
          <w:p w:rsidR="00194B78" w:rsidRDefault="00194B78" w:rsidP="003A73D2">
            <w:pPr>
              <w:spacing w:after="0" w:line="240" w:lineRule="auto"/>
              <w:rPr>
                <w:rFonts w:ascii="Times New Roman" w:eastAsia="Times New Roman" w:hAnsi="Times New Roman" w:cs="Times New Roman"/>
                <w:color w:val="000000"/>
                <w:sz w:val="18"/>
                <w:szCs w:val="18"/>
              </w:rPr>
            </w:pPr>
          </w:p>
        </w:tc>
        <w:tc>
          <w:tcPr>
            <w:tcW w:w="709" w:type="dxa"/>
            <w:tcBorders>
              <w:top w:val="nil"/>
              <w:left w:val="nil"/>
              <w:bottom w:val="single" w:sz="4" w:space="0" w:color="auto"/>
              <w:right w:val="single" w:sz="4" w:space="0" w:color="auto"/>
            </w:tcBorders>
            <w:shd w:val="clear" w:color="auto" w:fill="FFFFFF"/>
            <w:vAlign w:val="center"/>
            <w:hideMark/>
          </w:tcPr>
          <w:p w:rsidR="00194B78" w:rsidRDefault="00194B78" w:rsidP="003A73D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850" w:type="dxa"/>
            <w:tcBorders>
              <w:top w:val="nil"/>
              <w:left w:val="single" w:sz="4" w:space="0" w:color="auto"/>
              <w:bottom w:val="single" w:sz="4" w:space="0" w:color="auto"/>
              <w:right w:val="single" w:sz="4" w:space="0" w:color="auto"/>
            </w:tcBorders>
            <w:shd w:val="clear" w:color="auto" w:fill="FFFFFF"/>
            <w:vAlign w:val="center"/>
            <w:hideMark/>
          </w:tcPr>
          <w:p w:rsidR="00194B78" w:rsidRDefault="00194B78" w:rsidP="003A73D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rsidR="00194B78" w:rsidRDefault="00194B78" w:rsidP="003A73D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708" w:type="dxa"/>
            <w:tcBorders>
              <w:top w:val="nil"/>
              <w:left w:val="single" w:sz="4" w:space="0" w:color="auto"/>
              <w:bottom w:val="single" w:sz="4" w:space="0" w:color="auto"/>
              <w:right w:val="single" w:sz="4" w:space="0" w:color="auto"/>
            </w:tcBorders>
            <w:shd w:val="clear" w:color="auto" w:fill="FFFFFF"/>
            <w:vAlign w:val="center"/>
            <w:hideMark/>
          </w:tcPr>
          <w:p w:rsidR="00194B78" w:rsidRDefault="00194B78" w:rsidP="003A73D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rsidR="00194B78" w:rsidRDefault="00194B78" w:rsidP="003A73D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709" w:type="dxa"/>
            <w:tcBorders>
              <w:top w:val="nil"/>
              <w:left w:val="single" w:sz="4" w:space="0" w:color="auto"/>
              <w:bottom w:val="single" w:sz="4" w:space="0" w:color="auto"/>
              <w:right w:val="single" w:sz="4" w:space="0" w:color="auto"/>
            </w:tcBorders>
            <w:shd w:val="clear" w:color="auto" w:fill="FFFFFF"/>
            <w:vAlign w:val="center"/>
            <w:hideMark/>
          </w:tcPr>
          <w:p w:rsidR="00194B78" w:rsidRDefault="00194B78" w:rsidP="003A73D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rsidR="00194B78" w:rsidRDefault="00194B78" w:rsidP="003A73D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w:t>
            </w:r>
          </w:p>
        </w:tc>
        <w:tc>
          <w:tcPr>
            <w:tcW w:w="709" w:type="dxa"/>
            <w:tcBorders>
              <w:top w:val="nil"/>
              <w:left w:val="single" w:sz="4" w:space="0" w:color="auto"/>
              <w:bottom w:val="single" w:sz="4" w:space="0" w:color="auto"/>
              <w:right w:val="single" w:sz="4" w:space="0" w:color="auto"/>
            </w:tcBorders>
            <w:shd w:val="clear" w:color="auto" w:fill="FFFFFF"/>
            <w:vAlign w:val="center"/>
            <w:hideMark/>
          </w:tcPr>
          <w:p w:rsidR="00194B78" w:rsidRDefault="00194B78" w:rsidP="003A73D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850" w:type="dxa"/>
            <w:tcBorders>
              <w:top w:val="nil"/>
              <w:left w:val="single" w:sz="4" w:space="0" w:color="auto"/>
              <w:bottom w:val="single" w:sz="4" w:space="0" w:color="auto"/>
              <w:right w:val="single" w:sz="4" w:space="0" w:color="auto"/>
            </w:tcBorders>
            <w:shd w:val="clear" w:color="auto" w:fill="FFFFFF"/>
            <w:vAlign w:val="center"/>
            <w:hideMark/>
          </w:tcPr>
          <w:p w:rsidR="00194B78" w:rsidRDefault="00194B78" w:rsidP="003A73D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bl>
    <w:p w:rsidR="00194B78" w:rsidRDefault="00194B78" w:rsidP="0070511F">
      <w:pPr>
        <w:spacing w:line="360" w:lineRule="auto"/>
        <w:jc w:val="both"/>
        <w:rPr>
          <w:rFonts w:ascii="Times New Roman" w:eastAsiaTheme="minorHAnsi" w:hAnsi="Times New Roman" w:cs="Times New Roman"/>
          <w:noProof/>
          <w:sz w:val="28"/>
          <w:szCs w:val="28"/>
        </w:rPr>
      </w:pPr>
    </w:p>
    <w:p w:rsidR="00024E11" w:rsidRPr="00024E11" w:rsidRDefault="00024E11" w:rsidP="0070511F">
      <w:pPr>
        <w:spacing w:line="360" w:lineRule="auto"/>
        <w:jc w:val="both"/>
        <w:rPr>
          <w:rFonts w:ascii="Times New Roman" w:eastAsiaTheme="minorHAnsi" w:hAnsi="Times New Roman" w:cs="Times New Roman"/>
          <w:noProof/>
          <w:sz w:val="28"/>
          <w:szCs w:val="28"/>
        </w:rPr>
      </w:pPr>
      <w:r w:rsidRPr="00024E11">
        <w:rPr>
          <w:rFonts w:ascii="Times New Roman" w:eastAsiaTheme="minorHAnsi" w:hAnsi="Times New Roman" w:cs="Times New Roman"/>
          <w:noProof/>
          <w:sz w:val="28"/>
          <w:szCs w:val="28"/>
        </w:rPr>
        <w:t xml:space="preserve"> Для экспресс-анализа показателей СПО в области международной деятельности были взяты данные из открытых источников на сайте https://monitoring.miccedu.ru/iam/2020 Министерства просвещения РФ. </w:t>
      </w:r>
      <w:proofErr w:type="gramStart"/>
      <w:r w:rsidRPr="00024E11">
        <w:rPr>
          <w:rFonts w:ascii="Times New Roman" w:eastAsiaTheme="minorHAnsi" w:hAnsi="Times New Roman" w:cs="Times New Roman"/>
          <w:noProof/>
          <w:sz w:val="28"/>
          <w:szCs w:val="28"/>
        </w:rPr>
        <w:t xml:space="preserve">В выборку </w:t>
      </w:r>
      <w:r w:rsidRPr="00024E11">
        <w:rPr>
          <w:rFonts w:ascii="Times New Roman" w:eastAsiaTheme="minorHAnsi" w:hAnsi="Times New Roman" w:cs="Times New Roman"/>
          <w:noProof/>
          <w:sz w:val="28"/>
          <w:szCs w:val="28"/>
        </w:rPr>
        <w:lastRenderedPageBreak/>
        <w:t>взяли Хабаровский техникум железнодорожного транспорта (структурной подразделение Дальневосточного государственного университета путей сообщения (ДВГУПС)), Амурский институт железнодорожного транспорта (АмИЖТ - филиал ДВГУПС в г. Свободный Амурской области), Байкало-Амурский институт железнодорожного транспорта (БамИЖТ - филиал ДВГУПС в г. Тында Амурской области), Приморский институт железнодорожного транспорта (ПримИЖТ - филиал ДВГУПС в г. Уссурийск Приморского края), Красноярский институт железнодорожного транспорта (филиал Иркутского государственного университета путей</w:t>
      </w:r>
      <w:proofErr w:type="gramEnd"/>
      <w:r w:rsidRPr="00024E11">
        <w:rPr>
          <w:rFonts w:ascii="Times New Roman" w:eastAsiaTheme="minorHAnsi" w:hAnsi="Times New Roman" w:cs="Times New Roman"/>
          <w:noProof/>
          <w:sz w:val="28"/>
          <w:szCs w:val="28"/>
        </w:rPr>
        <w:t xml:space="preserve"> сообщения (ИрГУПС)),</w:t>
      </w:r>
      <w:r w:rsidRPr="00024E11">
        <w:rPr>
          <w:rFonts w:ascii="Times New Roman" w:eastAsiaTheme="minorHAnsi" w:hAnsi="Times New Roman" w:cs="Times New Roman"/>
          <w:noProof/>
          <w:sz w:val="28"/>
          <w:szCs w:val="28"/>
        </w:rPr>
        <w:tab/>
        <w:t>Сибирский колледж транспорта и строительства (филиал ИрГУПС), Омский техникум Железнодорожного транспорта, Забайкальский институт железнодорожного транспорта (СПО ЗабИЖТ - филиал ИрГУПС), Хабаровский техникум транспортных технологий имени Героя Советского Союза А.С. Панова.</w:t>
      </w:r>
    </w:p>
    <w:p w:rsidR="00024E11" w:rsidRPr="00024E11" w:rsidRDefault="00024E11" w:rsidP="0070511F">
      <w:pPr>
        <w:spacing w:line="360" w:lineRule="auto"/>
        <w:jc w:val="both"/>
        <w:rPr>
          <w:rFonts w:ascii="Times New Roman" w:eastAsiaTheme="minorHAnsi" w:hAnsi="Times New Roman" w:cs="Times New Roman"/>
          <w:noProof/>
          <w:sz w:val="28"/>
          <w:szCs w:val="28"/>
        </w:rPr>
      </w:pPr>
      <w:r w:rsidRPr="00024E11">
        <w:rPr>
          <w:rFonts w:ascii="Times New Roman" w:eastAsiaTheme="minorHAnsi" w:hAnsi="Times New Roman" w:cs="Times New Roman"/>
          <w:noProof/>
          <w:sz w:val="28"/>
          <w:szCs w:val="28"/>
        </w:rPr>
        <w:t xml:space="preserve">По данным мониторинга  два из четырех показателей не выполнил ни один из СПО. Первый показатель - это практика для российских студентов за рубежом и, второй - наличие иностранных студентов из дальнего зарубежья. </w:t>
      </w:r>
    </w:p>
    <w:p w:rsidR="00024E11" w:rsidRPr="00024E11" w:rsidRDefault="00024E11" w:rsidP="0070511F">
      <w:pPr>
        <w:spacing w:line="360" w:lineRule="auto"/>
        <w:jc w:val="both"/>
        <w:rPr>
          <w:rFonts w:ascii="Times New Roman" w:eastAsiaTheme="minorHAnsi" w:hAnsi="Times New Roman" w:cs="Times New Roman"/>
          <w:noProof/>
          <w:sz w:val="28"/>
          <w:szCs w:val="28"/>
        </w:rPr>
      </w:pPr>
      <w:r w:rsidRPr="00024E11">
        <w:rPr>
          <w:rFonts w:ascii="Times New Roman" w:eastAsiaTheme="minorHAnsi" w:hAnsi="Times New Roman" w:cs="Times New Roman"/>
          <w:noProof/>
          <w:sz w:val="28"/>
          <w:szCs w:val="28"/>
        </w:rPr>
        <w:t xml:space="preserve">Далее показатели 2 и 3 имеют совпадающие значение, это означает, что все иностранные студенты, обучающиеся на программах СПО являются гражданами СНГ. </w:t>
      </w:r>
      <w:proofErr w:type="gramStart"/>
      <w:r w:rsidRPr="00024E11">
        <w:rPr>
          <w:rFonts w:ascii="Times New Roman" w:eastAsiaTheme="minorHAnsi" w:hAnsi="Times New Roman" w:cs="Times New Roman"/>
          <w:noProof/>
          <w:sz w:val="28"/>
          <w:szCs w:val="28"/>
        </w:rPr>
        <w:t xml:space="preserve">А из 8 представленных организаций, медианные показатели по количеству иностранного контингента к приведенному, выполнили только 2 организации СПО. </w:t>
      </w:r>
      <w:proofErr w:type="gramEnd"/>
    </w:p>
    <w:p w:rsidR="00024E11" w:rsidRPr="00024E11" w:rsidRDefault="00024E11" w:rsidP="0070511F">
      <w:pPr>
        <w:spacing w:line="360" w:lineRule="auto"/>
        <w:jc w:val="both"/>
        <w:rPr>
          <w:rFonts w:ascii="Times New Roman" w:eastAsiaTheme="minorHAnsi" w:hAnsi="Times New Roman" w:cs="Times New Roman"/>
          <w:noProof/>
          <w:sz w:val="28"/>
          <w:szCs w:val="28"/>
        </w:rPr>
      </w:pPr>
      <w:r w:rsidRPr="00024E11">
        <w:rPr>
          <w:rFonts w:ascii="Times New Roman" w:eastAsiaTheme="minorHAnsi" w:hAnsi="Times New Roman" w:cs="Times New Roman"/>
          <w:noProof/>
          <w:sz w:val="28"/>
          <w:szCs w:val="28"/>
        </w:rPr>
        <w:t xml:space="preserve">Данный анализ подтверждает общую тенденцию для всех филиалов, реализующих средние профессиональные образовательные программы, где ДВГУПС не является исключением из правил. </w:t>
      </w:r>
    </w:p>
    <w:p w:rsidR="00024E11" w:rsidRPr="00024E11" w:rsidRDefault="00024E11" w:rsidP="0070511F">
      <w:pPr>
        <w:spacing w:line="360" w:lineRule="auto"/>
        <w:jc w:val="both"/>
        <w:rPr>
          <w:rFonts w:ascii="Times New Roman" w:eastAsiaTheme="minorHAnsi" w:hAnsi="Times New Roman" w:cs="Times New Roman"/>
          <w:noProof/>
          <w:sz w:val="28"/>
          <w:szCs w:val="28"/>
        </w:rPr>
      </w:pPr>
      <w:r w:rsidRPr="00024E11">
        <w:rPr>
          <w:rFonts w:ascii="Times New Roman" w:eastAsiaTheme="minorHAnsi" w:hAnsi="Times New Roman" w:cs="Times New Roman"/>
          <w:noProof/>
          <w:sz w:val="28"/>
          <w:szCs w:val="28"/>
        </w:rPr>
        <w:t>В результате экспресс-анализа мы обозначили проблемные вопросы:</w:t>
      </w:r>
    </w:p>
    <w:p w:rsidR="00024E11" w:rsidRPr="00024E11" w:rsidRDefault="00024E11" w:rsidP="0070511F">
      <w:pPr>
        <w:spacing w:line="360" w:lineRule="auto"/>
        <w:jc w:val="both"/>
        <w:rPr>
          <w:rFonts w:ascii="Times New Roman" w:eastAsiaTheme="minorHAnsi" w:hAnsi="Times New Roman" w:cs="Times New Roman"/>
          <w:noProof/>
          <w:sz w:val="28"/>
          <w:szCs w:val="28"/>
        </w:rPr>
      </w:pPr>
      <w:r w:rsidRPr="00024E11">
        <w:rPr>
          <w:rFonts w:ascii="Times New Roman" w:eastAsiaTheme="minorHAnsi" w:hAnsi="Times New Roman" w:cs="Times New Roman"/>
          <w:noProof/>
          <w:sz w:val="28"/>
          <w:szCs w:val="28"/>
        </w:rPr>
        <w:t>•</w:t>
      </w:r>
      <w:r w:rsidRPr="00024E11">
        <w:rPr>
          <w:rFonts w:ascii="Times New Roman" w:eastAsiaTheme="minorHAnsi" w:hAnsi="Times New Roman" w:cs="Times New Roman"/>
          <w:noProof/>
          <w:sz w:val="28"/>
          <w:szCs w:val="28"/>
        </w:rPr>
        <w:tab/>
        <w:t xml:space="preserve">Почему у головных вузов, активно реализующих международную деятельность, слабая активность в </w:t>
      </w:r>
      <w:r w:rsidR="00686B76">
        <w:rPr>
          <w:rFonts w:ascii="Times New Roman" w:eastAsiaTheme="minorHAnsi" w:hAnsi="Times New Roman" w:cs="Times New Roman"/>
          <w:noProof/>
          <w:sz w:val="28"/>
          <w:szCs w:val="28"/>
        </w:rPr>
        <w:t xml:space="preserve">их </w:t>
      </w:r>
      <w:r w:rsidRPr="00024E11">
        <w:rPr>
          <w:rFonts w:ascii="Times New Roman" w:eastAsiaTheme="minorHAnsi" w:hAnsi="Times New Roman" w:cs="Times New Roman"/>
          <w:noProof/>
          <w:sz w:val="28"/>
          <w:szCs w:val="28"/>
        </w:rPr>
        <w:t>филиалах</w:t>
      </w:r>
      <w:r w:rsidR="00686B76">
        <w:rPr>
          <w:rFonts w:ascii="Times New Roman" w:eastAsiaTheme="minorHAnsi" w:hAnsi="Times New Roman" w:cs="Times New Roman"/>
          <w:noProof/>
          <w:sz w:val="28"/>
          <w:szCs w:val="28"/>
        </w:rPr>
        <w:t xml:space="preserve"> или техникумах</w:t>
      </w:r>
      <w:r w:rsidRPr="00024E11">
        <w:rPr>
          <w:rFonts w:ascii="Times New Roman" w:eastAsiaTheme="minorHAnsi" w:hAnsi="Times New Roman" w:cs="Times New Roman"/>
          <w:noProof/>
          <w:sz w:val="28"/>
          <w:szCs w:val="28"/>
        </w:rPr>
        <w:t xml:space="preserve">? </w:t>
      </w:r>
      <w:r w:rsidR="00686B76">
        <w:rPr>
          <w:rFonts w:ascii="Times New Roman" w:eastAsiaTheme="minorHAnsi" w:hAnsi="Times New Roman" w:cs="Times New Roman"/>
          <w:noProof/>
          <w:sz w:val="28"/>
          <w:szCs w:val="28"/>
        </w:rPr>
        <w:t xml:space="preserve"> </w:t>
      </w:r>
    </w:p>
    <w:p w:rsidR="00024E11" w:rsidRPr="00024E11" w:rsidRDefault="00024E11" w:rsidP="0070511F">
      <w:pPr>
        <w:spacing w:line="360" w:lineRule="auto"/>
        <w:jc w:val="both"/>
        <w:rPr>
          <w:rFonts w:ascii="Times New Roman" w:eastAsiaTheme="minorHAnsi" w:hAnsi="Times New Roman" w:cs="Times New Roman"/>
          <w:noProof/>
          <w:sz w:val="28"/>
          <w:szCs w:val="28"/>
        </w:rPr>
      </w:pPr>
      <w:r w:rsidRPr="00024E11">
        <w:rPr>
          <w:rFonts w:ascii="Times New Roman" w:eastAsiaTheme="minorHAnsi" w:hAnsi="Times New Roman" w:cs="Times New Roman"/>
          <w:noProof/>
          <w:sz w:val="28"/>
          <w:szCs w:val="28"/>
        </w:rPr>
        <w:t>•</w:t>
      </w:r>
      <w:r w:rsidRPr="00024E11">
        <w:rPr>
          <w:rFonts w:ascii="Times New Roman" w:eastAsiaTheme="minorHAnsi" w:hAnsi="Times New Roman" w:cs="Times New Roman"/>
          <w:noProof/>
          <w:sz w:val="28"/>
          <w:szCs w:val="28"/>
        </w:rPr>
        <w:tab/>
        <w:t>Как наличие накопленного опыта международной деятельности в г</w:t>
      </w:r>
      <w:r w:rsidR="00686B76">
        <w:rPr>
          <w:rFonts w:ascii="Times New Roman" w:eastAsiaTheme="minorHAnsi" w:hAnsi="Times New Roman" w:cs="Times New Roman"/>
          <w:noProof/>
          <w:sz w:val="28"/>
          <w:szCs w:val="28"/>
        </w:rPr>
        <w:t>оловных вузах может помочь их</w:t>
      </w:r>
      <w:r w:rsidRPr="00024E11">
        <w:rPr>
          <w:rFonts w:ascii="Times New Roman" w:eastAsiaTheme="minorHAnsi" w:hAnsi="Times New Roman" w:cs="Times New Roman"/>
          <w:noProof/>
          <w:sz w:val="28"/>
          <w:szCs w:val="28"/>
        </w:rPr>
        <w:t xml:space="preserve"> филиалам?</w:t>
      </w:r>
    </w:p>
    <w:p w:rsidR="00024E11" w:rsidRPr="00024E11" w:rsidRDefault="00024E11" w:rsidP="0070511F">
      <w:pPr>
        <w:spacing w:line="360" w:lineRule="auto"/>
        <w:jc w:val="both"/>
        <w:rPr>
          <w:rFonts w:ascii="Times New Roman" w:eastAsiaTheme="minorHAnsi" w:hAnsi="Times New Roman" w:cs="Times New Roman"/>
          <w:noProof/>
          <w:sz w:val="28"/>
          <w:szCs w:val="28"/>
        </w:rPr>
      </w:pPr>
      <w:r w:rsidRPr="00024E11">
        <w:rPr>
          <w:rFonts w:ascii="Times New Roman" w:eastAsiaTheme="minorHAnsi" w:hAnsi="Times New Roman" w:cs="Times New Roman"/>
          <w:noProof/>
          <w:sz w:val="28"/>
          <w:szCs w:val="28"/>
        </w:rPr>
        <w:lastRenderedPageBreak/>
        <w:t>•</w:t>
      </w:r>
      <w:r w:rsidRPr="00024E11">
        <w:rPr>
          <w:rFonts w:ascii="Times New Roman" w:eastAsiaTheme="minorHAnsi" w:hAnsi="Times New Roman" w:cs="Times New Roman"/>
          <w:noProof/>
          <w:sz w:val="28"/>
          <w:szCs w:val="28"/>
        </w:rPr>
        <w:tab/>
        <w:t xml:space="preserve">Какие формы интернационализации подходят для реализации программ СПО? </w:t>
      </w:r>
      <w:bookmarkStart w:id="0" w:name="_GoBack"/>
      <w:bookmarkEnd w:id="0"/>
    </w:p>
    <w:p w:rsidR="00614BFC" w:rsidRDefault="00024E11" w:rsidP="0070511F">
      <w:pPr>
        <w:spacing w:line="360" w:lineRule="auto"/>
        <w:jc w:val="both"/>
        <w:rPr>
          <w:rFonts w:ascii="Times New Roman" w:eastAsiaTheme="minorHAnsi" w:hAnsi="Times New Roman" w:cs="Times New Roman"/>
          <w:noProof/>
          <w:sz w:val="28"/>
          <w:szCs w:val="28"/>
        </w:rPr>
      </w:pPr>
      <w:r w:rsidRPr="00024E11">
        <w:rPr>
          <w:rFonts w:ascii="Times New Roman" w:eastAsiaTheme="minorHAnsi" w:hAnsi="Times New Roman" w:cs="Times New Roman"/>
          <w:noProof/>
          <w:sz w:val="28"/>
          <w:szCs w:val="28"/>
        </w:rPr>
        <w:t>•</w:t>
      </w:r>
      <w:r w:rsidRPr="00024E11">
        <w:rPr>
          <w:rFonts w:ascii="Times New Roman" w:eastAsiaTheme="minorHAnsi" w:hAnsi="Times New Roman" w:cs="Times New Roman"/>
          <w:noProof/>
          <w:sz w:val="28"/>
          <w:szCs w:val="28"/>
        </w:rPr>
        <w:tab/>
        <w:t>Насколько высока потребность в международной деятельности у самих учреждений СПО?</w:t>
      </w:r>
    </w:p>
    <w:p w:rsidR="00B204E2" w:rsidRDefault="00B204E2" w:rsidP="0070511F">
      <w:pPr>
        <w:pStyle w:val="a3"/>
        <w:spacing w:line="360" w:lineRule="auto"/>
        <w:ind w:left="-284"/>
        <w:jc w:val="both"/>
        <w:rPr>
          <w:rFonts w:ascii="Times New Roman" w:hAnsi="Times New Roman" w:cs="Times New Roman"/>
          <w:color w:val="000000"/>
          <w:sz w:val="28"/>
          <w:szCs w:val="28"/>
          <w:shd w:val="clear" w:color="auto" w:fill="FFFFFF"/>
        </w:rPr>
      </w:pPr>
      <w:r w:rsidRPr="00B204E2">
        <w:rPr>
          <w:rFonts w:ascii="Times New Roman" w:hAnsi="Times New Roman" w:cs="Times New Roman"/>
          <w:color w:val="000000"/>
          <w:sz w:val="28"/>
          <w:szCs w:val="28"/>
          <w:shd w:val="clear" w:color="auto" w:fill="FFFFFF"/>
        </w:rPr>
        <w:t>РЕЗУЛЬТАТЫ ИССЛЕДОВАНИЯ</w:t>
      </w:r>
    </w:p>
    <w:p w:rsidR="00024E11" w:rsidRPr="00B204E2" w:rsidRDefault="00B204E2" w:rsidP="00B204E2">
      <w:pPr>
        <w:pStyle w:val="a3"/>
        <w:spacing w:line="360" w:lineRule="auto"/>
        <w:ind w:left="-28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Размышляя над поставленными вопросами, мы обратили внимание на одну</w:t>
      </w:r>
      <w:r w:rsidR="0070511F" w:rsidRPr="00B204E2">
        <w:rPr>
          <w:rFonts w:ascii="Times New Roman" w:hAnsi="Times New Roman" w:cs="Times New Roman"/>
          <w:color w:val="000000"/>
          <w:sz w:val="28"/>
          <w:szCs w:val="28"/>
          <w:shd w:val="clear" w:color="auto" w:fill="FFFFFF"/>
        </w:rPr>
        <w:t xml:space="preserve"> из форм интернационализации образ</w:t>
      </w:r>
      <w:r>
        <w:rPr>
          <w:rFonts w:ascii="Times New Roman" w:hAnsi="Times New Roman" w:cs="Times New Roman"/>
          <w:color w:val="000000"/>
          <w:sz w:val="28"/>
          <w:szCs w:val="28"/>
          <w:shd w:val="clear" w:color="auto" w:fill="FFFFFF"/>
        </w:rPr>
        <w:t>ования на уровне СПО –</w:t>
      </w:r>
      <w:r w:rsidR="0070511F" w:rsidRPr="00B204E2">
        <w:rPr>
          <w:rFonts w:ascii="Times New Roman" w:hAnsi="Times New Roman" w:cs="Times New Roman"/>
          <w:color w:val="000000"/>
          <w:sz w:val="28"/>
          <w:szCs w:val="28"/>
          <w:shd w:val="clear" w:color="auto" w:fill="FFFFFF"/>
        </w:rPr>
        <w:t xml:space="preserve"> международные чемпионаты по профессиональному мастерству. В настоящее время в данном направлении работает Автономная некоммерческая организация «Агентство развития профессионального мастерства (</w:t>
      </w:r>
      <w:proofErr w:type="spellStart"/>
      <w:r w:rsidR="0070511F" w:rsidRPr="00B204E2">
        <w:rPr>
          <w:rFonts w:ascii="Times New Roman" w:hAnsi="Times New Roman" w:cs="Times New Roman"/>
          <w:color w:val="000000"/>
          <w:sz w:val="28"/>
          <w:szCs w:val="28"/>
          <w:shd w:val="clear" w:color="auto" w:fill="FFFFFF"/>
        </w:rPr>
        <w:t>Ворлдскиллс</w:t>
      </w:r>
      <w:proofErr w:type="spellEnd"/>
      <w:r w:rsidR="0070511F" w:rsidRPr="00B204E2">
        <w:rPr>
          <w:rFonts w:ascii="Times New Roman" w:hAnsi="Times New Roman" w:cs="Times New Roman"/>
          <w:color w:val="000000"/>
          <w:sz w:val="28"/>
          <w:szCs w:val="28"/>
          <w:shd w:val="clear" w:color="auto" w:fill="FFFFFF"/>
        </w:rPr>
        <w:t xml:space="preserve"> Россия)» – функциональный преемник Союза «Молодые профессионал</w:t>
      </w:r>
      <w:r w:rsidR="00F725D1" w:rsidRPr="00B204E2">
        <w:rPr>
          <w:rFonts w:ascii="Times New Roman" w:hAnsi="Times New Roman" w:cs="Times New Roman"/>
          <w:color w:val="000000"/>
          <w:sz w:val="28"/>
          <w:szCs w:val="28"/>
          <w:shd w:val="clear" w:color="auto" w:fill="FFFFFF"/>
        </w:rPr>
        <w:t>ы (</w:t>
      </w:r>
      <w:proofErr w:type="spellStart"/>
      <w:r w:rsidR="00F725D1" w:rsidRPr="00B204E2">
        <w:rPr>
          <w:rFonts w:ascii="Times New Roman" w:hAnsi="Times New Roman" w:cs="Times New Roman"/>
          <w:color w:val="000000"/>
          <w:sz w:val="28"/>
          <w:szCs w:val="28"/>
          <w:shd w:val="clear" w:color="auto" w:fill="FFFFFF"/>
        </w:rPr>
        <w:t>Ворлдскиллс</w:t>
      </w:r>
      <w:proofErr w:type="spellEnd"/>
      <w:r w:rsidR="00F725D1" w:rsidRPr="00B204E2">
        <w:rPr>
          <w:rFonts w:ascii="Times New Roman" w:hAnsi="Times New Roman" w:cs="Times New Roman"/>
          <w:color w:val="000000"/>
          <w:sz w:val="28"/>
          <w:szCs w:val="28"/>
          <w:shd w:val="clear" w:color="auto" w:fill="FFFFFF"/>
        </w:rPr>
        <w:t xml:space="preserve"> Россия)». Однако</w:t>
      </w:r>
      <w:r w:rsidR="0070511F" w:rsidRPr="00B204E2">
        <w:rPr>
          <w:rFonts w:ascii="Times New Roman" w:hAnsi="Times New Roman" w:cs="Times New Roman"/>
          <w:color w:val="000000"/>
          <w:sz w:val="28"/>
          <w:szCs w:val="28"/>
          <w:shd w:val="clear" w:color="auto" w:fill="FFFFFF"/>
        </w:rPr>
        <w:t xml:space="preserve"> учитывая противоречивую политическую ситуацию в мире,  а также высокую востребованность в поиске новых форматов взаимодействия, нельзя </w:t>
      </w:r>
      <w:proofErr w:type="gramStart"/>
      <w:r w:rsidR="0070511F" w:rsidRPr="00B204E2">
        <w:rPr>
          <w:rFonts w:ascii="Times New Roman" w:hAnsi="Times New Roman" w:cs="Times New Roman"/>
          <w:color w:val="000000"/>
          <w:sz w:val="28"/>
          <w:szCs w:val="28"/>
          <w:shd w:val="clear" w:color="auto" w:fill="FFFFFF"/>
        </w:rPr>
        <w:t>не обратить внимание</w:t>
      </w:r>
      <w:proofErr w:type="gramEnd"/>
      <w:r w:rsidR="0070511F" w:rsidRPr="00B204E2">
        <w:rPr>
          <w:rFonts w:ascii="Times New Roman" w:hAnsi="Times New Roman" w:cs="Times New Roman"/>
          <w:color w:val="000000"/>
          <w:sz w:val="28"/>
          <w:szCs w:val="28"/>
          <w:shd w:val="clear" w:color="auto" w:fill="FFFFFF"/>
        </w:rPr>
        <w:t xml:space="preserve"> на сотрудничество в рамках союза колледжей стран BRICS (БРИКС).</w:t>
      </w:r>
    </w:p>
    <w:p w:rsidR="0070511F" w:rsidRDefault="0070511F" w:rsidP="0070511F">
      <w:pPr>
        <w:pStyle w:val="a3"/>
        <w:spacing w:line="360" w:lineRule="auto"/>
        <w:ind w:left="-284"/>
        <w:jc w:val="both"/>
        <w:rPr>
          <w:rFonts w:ascii="Times New Roman" w:hAnsi="Times New Roman" w:cs="Times New Roman"/>
          <w:color w:val="000000"/>
          <w:sz w:val="28"/>
          <w:szCs w:val="28"/>
          <w:shd w:val="clear" w:color="auto" w:fill="FFFFFF"/>
        </w:rPr>
      </w:pPr>
      <w:r w:rsidRPr="0070511F">
        <w:rPr>
          <w:rFonts w:ascii="Times New Roman" w:hAnsi="Times New Roman" w:cs="Times New Roman"/>
          <w:color w:val="000000"/>
          <w:sz w:val="28"/>
          <w:szCs w:val="28"/>
          <w:shd w:val="clear" w:color="auto" w:fill="FFFFFF"/>
        </w:rPr>
        <w:t xml:space="preserve">На 13 саммите БРИКС в сентябре 2021 г. президент КНР Си </w:t>
      </w:r>
      <w:proofErr w:type="spellStart"/>
      <w:r w:rsidRPr="0070511F">
        <w:rPr>
          <w:rFonts w:ascii="Times New Roman" w:hAnsi="Times New Roman" w:cs="Times New Roman"/>
          <w:color w:val="000000"/>
          <w:sz w:val="28"/>
          <w:szCs w:val="28"/>
          <w:shd w:val="clear" w:color="auto" w:fill="FFFFFF"/>
        </w:rPr>
        <w:t>Цзиньпин</w:t>
      </w:r>
      <w:proofErr w:type="spellEnd"/>
      <w:r w:rsidRPr="0070511F">
        <w:rPr>
          <w:rFonts w:ascii="Times New Roman" w:hAnsi="Times New Roman" w:cs="Times New Roman"/>
          <w:color w:val="000000"/>
          <w:sz w:val="28"/>
          <w:szCs w:val="28"/>
          <w:shd w:val="clear" w:color="auto" w:fill="FFFFFF"/>
        </w:rPr>
        <w:t xml:space="preserve"> </w:t>
      </w:r>
      <w:proofErr w:type="gramStart"/>
      <w:r w:rsidRPr="0070511F">
        <w:rPr>
          <w:rFonts w:ascii="Times New Roman" w:hAnsi="Times New Roman" w:cs="Times New Roman"/>
          <w:color w:val="000000"/>
          <w:sz w:val="28"/>
          <w:szCs w:val="28"/>
          <w:shd w:val="clear" w:color="auto" w:fill="FFFFFF"/>
        </w:rPr>
        <w:t>предложил создать союз СПО стран БРИКС и также внес</w:t>
      </w:r>
      <w:proofErr w:type="gramEnd"/>
      <w:r w:rsidRPr="0070511F">
        <w:rPr>
          <w:rFonts w:ascii="Times New Roman" w:hAnsi="Times New Roman" w:cs="Times New Roman"/>
          <w:color w:val="000000"/>
          <w:sz w:val="28"/>
          <w:szCs w:val="28"/>
          <w:shd w:val="clear" w:color="auto" w:fill="FFFFFF"/>
        </w:rPr>
        <w:t xml:space="preserve"> предложение об организации международных соревнований для подтверждения профессиональных компетенций будущих кадров.</w:t>
      </w:r>
      <w:r>
        <w:rPr>
          <w:rFonts w:ascii="Times New Roman" w:hAnsi="Times New Roman" w:cs="Times New Roman"/>
          <w:color w:val="000000"/>
          <w:sz w:val="28"/>
          <w:szCs w:val="28"/>
          <w:shd w:val="clear" w:color="auto" w:fill="FFFFFF"/>
        </w:rPr>
        <w:t xml:space="preserve"> </w:t>
      </w:r>
    </w:p>
    <w:p w:rsidR="000E09D7" w:rsidRPr="000E09D7" w:rsidRDefault="000E09D7" w:rsidP="000E09D7">
      <w:pPr>
        <w:pStyle w:val="a3"/>
        <w:spacing w:line="360" w:lineRule="auto"/>
        <w:ind w:left="-284"/>
        <w:jc w:val="both"/>
        <w:rPr>
          <w:rFonts w:ascii="Times New Roman" w:hAnsi="Times New Roman" w:cs="Times New Roman"/>
          <w:color w:val="000000"/>
          <w:sz w:val="28"/>
          <w:szCs w:val="28"/>
          <w:shd w:val="clear" w:color="auto" w:fill="FFFFFF"/>
        </w:rPr>
      </w:pPr>
      <w:proofErr w:type="gramStart"/>
      <w:r w:rsidRPr="000E09D7">
        <w:rPr>
          <w:rFonts w:ascii="Times New Roman" w:hAnsi="Times New Roman" w:cs="Times New Roman"/>
          <w:color w:val="000000"/>
          <w:sz w:val="28"/>
          <w:szCs w:val="28"/>
          <w:shd w:val="clear" w:color="auto" w:fill="FFFFFF"/>
        </w:rPr>
        <w:t xml:space="preserve">В 2017 г. соревнования по формату </w:t>
      </w:r>
      <w:proofErr w:type="spellStart"/>
      <w:r w:rsidRPr="000E09D7">
        <w:rPr>
          <w:rFonts w:ascii="Times New Roman" w:hAnsi="Times New Roman" w:cs="Times New Roman"/>
          <w:color w:val="000000"/>
          <w:sz w:val="28"/>
          <w:szCs w:val="28"/>
          <w:shd w:val="clear" w:color="auto" w:fill="FFFFFF"/>
        </w:rPr>
        <w:t>WorldSkills</w:t>
      </w:r>
      <w:proofErr w:type="spellEnd"/>
      <w:r w:rsidRPr="000E09D7">
        <w:rPr>
          <w:rFonts w:ascii="Times New Roman" w:hAnsi="Times New Roman" w:cs="Times New Roman"/>
          <w:color w:val="000000"/>
          <w:sz w:val="28"/>
          <w:szCs w:val="28"/>
          <w:shd w:val="clear" w:color="auto" w:fill="FFFFFF"/>
        </w:rPr>
        <w:t xml:space="preserve"> стали проводить государства – участники БРИКС (группа из пяти стран:</w:t>
      </w:r>
      <w:proofErr w:type="gramEnd"/>
      <w:r w:rsidRPr="000E09D7">
        <w:rPr>
          <w:rFonts w:ascii="Times New Roman" w:hAnsi="Times New Roman" w:cs="Times New Roman"/>
          <w:color w:val="000000"/>
          <w:sz w:val="28"/>
          <w:szCs w:val="28"/>
          <w:shd w:val="clear" w:color="auto" w:fill="FFFFFF"/>
        </w:rPr>
        <w:t xml:space="preserve"> </w:t>
      </w:r>
      <w:proofErr w:type="gramStart"/>
      <w:r w:rsidRPr="000E09D7">
        <w:rPr>
          <w:rFonts w:ascii="Times New Roman" w:hAnsi="Times New Roman" w:cs="Times New Roman"/>
          <w:color w:val="000000"/>
          <w:sz w:val="28"/>
          <w:szCs w:val="28"/>
          <w:shd w:val="clear" w:color="auto" w:fill="FFFFFF"/>
        </w:rPr>
        <w:t>Бразилии, России, Индии, КНР, ЮАР).</w:t>
      </w:r>
      <w:proofErr w:type="gramEnd"/>
      <w:r w:rsidRPr="000E09D7">
        <w:rPr>
          <w:rFonts w:ascii="Times New Roman" w:hAnsi="Times New Roman" w:cs="Times New Roman"/>
          <w:color w:val="000000"/>
          <w:sz w:val="28"/>
          <w:szCs w:val="28"/>
          <w:shd w:val="clear" w:color="auto" w:fill="FFFFFF"/>
        </w:rPr>
        <w:t xml:space="preserve"> Эти турниры называются </w:t>
      </w:r>
      <w:proofErr w:type="spellStart"/>
      <w:r w:rsidRPr="000E09D7">
        <w:rPr>
          <w:rFonts w:ascii="Times New Roman" w:hAnsi="Times New Roman" w:cs="Times New Roman"/>
          <w:color w:val="000000"/>
          <w:sz w:val="28"/>
          <w:szCs w:val="28"/>
          <w:shd w:val="clear" w:color="auto" w:fill="FFFFFF"/>
        </w:rPr>
        <w:t>WorldSkills</w:t>
      </w:r>
      <w:proofErr w:type="spellEnd"/>
      <w:r w:rsidRPr="000E09D7">
        <w:rPr>
          <w:rFonts w:ascii="Times New Roman" w:hAnsi="Times New Roman" w:cs="Times New Roman"/>
          <w:color w:val="000000"/>
          <w:sz w:val="28"/>
          <w:szCs w:val="28"/>
          <w:shd w:val="clear" w:color="auto" w:fill="FFFFFF"/>
        </w:rPr>
        <w:t xml:space="preserve"> BRICS. Первое соревнование было проведено в Китае. В 2018 г. в этих соревнованиях стала участвовать Россия. </w:t>
      </w:r>
      <w:r w:rsidR="00FA7A22" w:rsidRPr="00FA7A22">
        <w:rPr>
          <w:rFonts w:ascii="Times New Roman" w:hAnsi="Times New Roman" w:cs="Times New Roman"/>
          <w:color w:val="000000"/>
          <w:sz w:val="28"/>
          <w:szCs w:val="28"/>
          <w:shd w:val="clear" w:color="auto" w:fill="FFFFFF"/>
        </w:rPr>
        <w:t xml:space="preserve">Чемпионат </w:t>
      </w:r>
      <w:proofErr w:type="spellStart"/>
      <w:r w:rsidR="00FA7A22" w:rsidRPr="00FA7A22">
        <w:rPr>
          <w:rFonts w:ascii="Times New Roman" w:hAnsi="Times New Roman" w:cs="Times New Roman"/>
          <w:color w:val="000000"/>
          <w:sz w:val="28"/>
          <w:szCs w:val="28"/>
          <w:shd w:val="clear" w:color="auto" w:fill="FFFFFF"/>
        </w:rPr>
        <w:t>WorldSkills</w:t>
      </w:r>
      <w:proofErr w:type="spellEnd"/>
      <w:r w:rsidR="00FA7A22" w:rsidRPr="00FA7A22">
        <w:rPr>
          <w:rFonts w:ascii="Times New Roman" w:hAnsi="Times New Roman" w:cs="Times New Roman"/>
          <w:color w:val="000000"/>
          <w:sz w:val="28"/>
          <w:szCs w:val="28"/>
          <w:shd w:val="clear" w:color="auto" w:fill="FFFFFF"/>
        </w:rPr>
        <w:t xml:space="preserve"> BRICS  направлен на выявление и развитие перспективных навыков, а также выстраивание сетевого глобального взаимодействия между странами-партнерами в сфере обр</w:t>
      </w:r>
      <w:r w:rsidR="00FA7A22">
        <w:rPr>
          <w:rFonts w:ascii="Times New Roman" w:hAnsi="Times New Roman" w:cs="Times New Roman"/>
          <w:color w:val="000000"/>
          <w:sz w:val="28"/>
          <w:szCs w:val="28"/>
          <w:shd w:val="clear" w:color="auto" w:fill="FFFFFF"/>
        </w:rPr>
        <w:t>азования и развития технологий, его о</w:t>
      </w:r>
      <w:r w:rsidR="00FA7A22" w:rsidRPr="00FA7A22">
        <w:rPr>
          <w:rFonts w:ascii="Times New Roman" w:hAnsi="Times New Roman" w:cs="Times New Roman"/>
          <w:color w:val="000000"/>
          <w:sz w:val="28"/>
          <w:szCs w:val="28"/>
          <w:shd w:val="clear" w:color="auto" w:fill="FFFFFF"/>
        </w:rPr>
        <w:t>сновная цель - опережающая подготовка кадров для высокотехнологичного производства в условиях трансформирующейся экономики.</w:t>
      </w:r>
    </w:p>
    <w:p w:rsidR="000E09D7" w:rsidRPr="00491DA4" w:rsidRDefault="000E09D7" w:rsidP="00491DA4">
      <w:pPr>
        <w:pStyle w:val="a3"/>
        <w:spacing w:line="360" w:lineRule="auto"/>
        <w:ind w:left="-284"/>
        <w:jc w:val="both"/>
        <w:rPr>
          <w:rFonts w:ascii="Times New Roman" w:hAnsi="Times New Roman" w:cs="Times New Roman"/>
          <w:color w:val="000000"/>
          <w:sz w:val="28"/>
          <w:szCs w:val="28"/>
          <w:shd w:val="clear" w:color="auto" w:fill="FFFFFF"/>
        </w:rPr>
      </w:pPr>
      <w:r w:rsidRPr="000E09D7">
        <w:rPr>
          <w:rFonts w:ascii="Times New Roman" w:hAnsi="Times New Roman" w:cs="Times New Roman"/>
          <w:color w:val="000000"/>
          <w:sz w:val="28"/>
          <w:szCs w:val="28"/>
          <w:shd w:val="clear" w:color="auto" w:fill="FFFFFF"/>
        </w:rPr>
        <w:t xml:space="preserve">В 2022 г. </w:t>
      </w:r>
      <w:r w:rsidR="00491DA4">
        <w:rPr>
          <w:rFonts w:ascii="Times New Roman" w:hAnsi="Times New Roman" w:cs="Times New Roman"/>
          <w:color w:val="000000"/>
          <w:sz w:val="28"/>
          <w:szCs w:val="28"/>
          <w:shd w:val="clear" w:color="auto" w:fill="FFFFFF"/>
        </w:rPr>
        <w:t>в состав Чемпионата</w:t>
      </w:r>
      <w:r w:rsidRPr="000E09D7">
        <w:rPr>
          <w:rFonts w:ascii="Times New Roman" w:hAnsi="Times New Roman" w:cs="Times New Roman"/>
          <w:color w:val="000000"/>
          <w:sz w:val="28"/>
          <w:szCs w:val="28"/>
          <w:shd w:val="clear" w:color="auto" w:fill="FFFFFF"/>
        </w:rPr>
        <w:t xml:space="preserve"> </w:t>
      </w:r>
      <w:r w:rsidR="00491DA4">
        <w:rPr>
          <w:rFonts w:ascii="Times New Roman" w:hAnsi="Times New Roman" w:cs="Times New Roman"/>
          <w:color w:val="000000"/>
          <w:sz w:val="28"/>
          <w:szCs w:val="28"/>
          <w:shd w:val="clear" w:color="auto" w:fill="FFFFFF"/>
        </w:rPr>
        <w:t xml:space="preserve">впервые была введена </w:t>
      </w:r>
      <w:r w:rsidRPr="000E09D7">
        <w:rPr>
          <w:rFonts w:ascii="Times New Roman" w:hAnsi="Times New Roman" w:cs="Times New Roman"/>
          <w:color w:val="000000"/>
          <w:sz w:val="28"/>
          <w:szCs w:val="28"/>
          <w:shd w:val="clear" w:color="auto" w:fill="FFFFFF"/>
        </w:rPr>
        <w:t xml:space="preserve">компетенция "Технологии рельсового </w:t>
      </w:r>
      <w:r w:rsidR="00491DA4">
        <w:rPr>
          <w:rFonts w:ascii="Times New Roman" w:hAnsi="Times New Roman" w:cs="Times New Roman"/>
          <w:color w:val="000000"/>
          <w:sz w:val="28"/>
          <w:szCs w:val="28"/>
          <w:shd w:val="clear" w:color="auto" w:fill="FFFFFF"/>
        </w:rPr>
        <w:t>транспорта" и</w:t>
      </w:r>
      <w:r w:rsidRPr="00491DA4">
        <w:rPr>
          <w:rFonts w:ascii="Times New Roman" w:hAnsi="Times New Roman" w:cs="Times New Roman"/>
          <w:color w:val="000000"/>
          <w:sz w:val="28"/>
          <w:szCs w:val="28"/>
          <w:shd w:val="clear" w:color="auto" w:fill="FFFFFF"/>
        </w:rPr>
        <w:t xml:space="preserve"> в нем смогли принять участие студенты техникумов, колледжей и училищ железнодорожного профиля. </w:t>
      </w:r>
    </w:p>
    <w:p w:rsidR="007D426B" w:rsidRPr="00F940E2" w:rsidRDefault="00491DA4" w:rsidP="00F940E2">
      <w:pPr>
        <w:pStyle w:val="a3"/>
        <w:spacing w:line="360" w:lineRule="auto"/>
        <w:ind w:left="-284"/>
        <w:jc w:val="both"/>
        <w:rPr>
          <w:rFonts w:ascii="Times New Roman" w:hAnsi="Times New Roman" w:cs="Times New Roman"/>
          <w:color w:val="000000"/>
          <w:sz w:val="28"/>
          <w:szCs w:val="28"/>
          <w:shd w:val="clear" w:color="auto" w:fill="FFFFFF"/>
        </w:rPr>
      </w:pPr>
      <w:r w:rsidRPr="00491DA4">
        <w:rPr>
          <w:rFonts w:ascii="Times New Roman" w:hAnsi="Times New Roman" w:cs="Times New Roman"/>
          <w:color w:val="000000"/>
          <w:sz w:val="28"/>
          <w:szCs w:val="28"/>
          <w:shd w:val="clear" w:color="auto" w:fill="FFFFFF"/>
        </w:rPr>
        <w:lastRenderedPageBreak/>
        <w:t>Дальневосточный государственный униве</w:t>
      </w:r>
      <w:r>
        <w:rPr>
          <w:rFonts w:ascii="Times New Roman" w:hAnsi="Times New Roman" w:cs="Times New Roman"/>
          <w:color w:val="000000"/>
          <w:sz w:val="28"/>
          <w:szCs w:val="28"/>
          <w:shd w:val="clear" w:color="auto" w:fill="FFFFFF"/>
        </w:rPr>
        <w:t>рситет путей сообщения (ДВГУПС) выступил с</w:t>
      </w:r>
      <w:r w:rsidR="000E09D7" w:rsidRPr="000E09D7">
        <w:rPr>
          <w:rFonts w:ascii="Times New Roman" w:hAnsi="Times New Roman" w:cs="Times New Roman"/>
          <w:color w:val="000000"/>
          <w:sz w:val="28"/>
          <w:szCs w:val="28"/>
          <w:shd w:val="clear" w:color="auto" w:fill="FFFFFF"/>
        </w:rPr>
        <w:t xml:space="preserve">екретариатом при проведении всего чемпионата </w:t>
      </w:r>
      <w:proofErr w:type="spellStart"/>
      <w:r w:rsidR="000E09D7" w:rsidRPr="000E09D7">
        <w:rPr>
          <w:rFonts w:ascii="Times New Roman" w:hAnsi="Times New Roman" w:cs="Times New Roman"/>
          <w:color w:val="000000"/>
          <w:sz w:val="28"/>
          <w:szCs w:val="28"/>
          <w:shd w:val="clear" w:color="auto" w:fill="FFFFFF"/>
        </w:rPr>
        <w:t>WorldSkills</w:t>
      </w:r>
      <w:proofErr w:type="spellEnd"/>
      <w:r w:rsidR="000E09D7" w:rsidRPr="000E09D7">
        <w:rPr>
          <w:rFonts w:ascii="Times New Roman" w:hAnsi="Times New Roman" w:cs="Times New Roman"/>
          <w:color w:val="000000"/>
          <w:sz w:val="28"/>
          <w:szCs w:val="28"/>
          <w:shd w:val="clear" w:color="auto" w:fill="FFFFFF"/>
        </w:rPr>
        <w:t xml:space="preserve"> BRICS в России по компетенции "Технологии рельсового транспорта"</w:t>
      </w:r>
      <w:r>
        <w:rPr>
          <w:rFonts w:ascii="Times New Roman" w:hAnsi="Times New Roman" w:cs="Times New Roman"/>
          <w:color w:val="000000"/>
          <w:sz w:val="28"/>
          <w:szCs w:val="28"/>
          <w:shd w:val="clear" w:color="auto" w:fill="FFFFFF"/>
        </w:rPr>
        <w:t>.</w:t>
      </w:r>
      <w:r w:rsidR="000E09D7" w:rsidRPr="000E09D7">
        <w:rPr>
          <w:rFonts w:ascii="Times New Roman" w:hAnsi="Times New Roman" w:cs="Times New Roman"/>
          <w:color w:val="000000"/>
          <w:sz w:val="28"/>
          <w:szCs w:val="28"/>
          <w:shd w:val="clear" w:color="auto" w:fill="FFFFFF"/>
        </w:rPr>
        <w:t xml:space="preserve">  </w:t>
      </w:r>
      <w:r w:rsidRPr="00491DA4">
        <w:rPr>
          <w:rFonts w:ascii="Times New Roman" w:hAnsi="Times New Roman" w:cs="Times New Roman"/>
          <w:color w:val="000000"/>
          <w:sz w:val="28"/>
          <w:szCs w:val="28"/>
          <w:shd w:val="clear" w:color="auto" w:fill="FFFFFF"/>
        </w:rPr>
        <w:t xml:space="preserve">Всего в международном чемпионате приняли участие 152 человека из 76 команд из стран - членов БРИКС. </w:t>
      </w:r>
    </w:p>
    <w:p w:rsidR="00F940E2" w:rsidRDefault="00F940E2" w:rsidP="00F91E79">
      <w:pPr>
        <w:spacing w:line="360" w:lineRule="auto"/>
        <w:ind w:left="-284"/>
        <w:jc w:val="both"/>
        <w:rPr>
          <w:rFonts w:ascii="Times New Roman" w:eastAsiaTheme="minorHAnsi" w:hAnsi="Times New Roman" w:cs="Times New Roman"/>
          <w:noProof/>
          <w:sz w:val="28"/>
          <w:szCs w:val="28"/>
        </w:rPr>
      </w:pPr>
      <w:r>
        <w:rPr>
          <w:rFonts w:ascii="Times New Roman" w:eastAsiaTheme="minorHAnsi" w:hAnsi="Times New Roman" w:cs="Times New Roman"/>
          <w:noProof/>
          <w:sz w:val="28"/>
          <w:szCs w:val="28"/>
        </w:rPr>
        <w:t>ЗАКЛЮЧЕНИЕ</w:t>
      </w:r>
    </w:p>
    <w:p w:rsidR="00F940E2" w:rsidRDefault="00F940E2" w:rsidP="00F91E79">
      <w:pPr>
        <w:spacing w:line="360" w:lineRule="auto"/>
        <w:ind w:left="-284"/>
        <w:jc w:val="both"/>
        <w:rPr>
          <w:rFonts w:ascii="Times New Roman" w:eastAsiaTheme="minorHAnsi" w:hAnsi="Times New Roman" w:cs="Times New Roman"/>
          <w:noProof/>
          <w:sz w:val="28"/>
          <w:szCs w:val="28"/>
        </w:rPr>
      </w:pPr>
      <w:r w:rsidRPr="00F940E2">
        <w:rPr>
          <w:rFonts w:ascii="Times New Roman" w:eastAsiaTheme="minorHAnsi" w:hAnsi="Times New Roman" w:cs="Times New Roman"/>
          <w:noProof/>
          <w:sz w:val="28"/>
          <w:szCs w:val="28"/>
        </w:rPr>
        <w:t>Чемпионат WorldSkills BRICS в компетенции "Технологии рельсового транспорта" предоставил учреждениям СПО уникальную возможность интегрироваться в международный процесс. Участие в чемпионате WorldSkills BRICS - это первый опыт, но есть все основания полагать, что он станет хорошей отправной точкой для реализации и других международных проектов.</w:t>
      </w:r>
    </w:p>
    <w:p w:rsidR="007D426B" w:rsidRDefault="008D472F" w:rsidP="00F91E79">
      <w:pPr>
        <w:spacing w:line="360" w:lineRule="auto"/>
        <w:ind w:left="-284"/>
        <w:jc w:val="both"/>
        <w:rPr>
          <w:rFonts w:ascii="Times New Roman" w:eastAsiaTheme="minorHAnsi" w:hAnsi="Times New Roman" w:cs="Times New Roman"/>
          <w:noProof/>
          <w:sz w:val="28"/>
          <w:szCs w:val="28"/>
        </w:rPr>
      </w:pPr>
      <w:r w:rsidRPr="008D472F">
        <w:rPr>
          <w:rFonts w:ascii="Times New Roman" w:eastAsiaTheme="minorHAnsi" w:hAnsi="Times New Roman" w:cs="Times New Roman"/>
          <w:noProof/>
          <w:sz w:val="28"/>
          <w:szCs w:val="28"/>
        </w:rPr>
        <w:t>Развитие движения чемпионатов профессионального мастерства влечет за собой развитие профессиональных и экспертных сообществ; повышение квалификации кадров, включая инженерные и рабочие  профессии и навыки, в том числе путем организации российских и  международных соревнований по профессиональному мастерству.</w:t>
      </w:r>
      <w:r w:rsidR="009A6429">
        <w:rPr>
          <w:rFonts w:ascii="Times New Roman" w:eastAsiaTheme="minorHAnsi" w:hAnsi="Times New Roman" w:cs="Times New Roman"/>
          <w:noProof/>
          <w:sz w:val="28"/>
          <w:szCs w:val="28"/>
        </w:rPr>
        <w:t xml:space="preserve"> </w:t>
      </w:r>
      <w:proofErr w:type="gramStart"/>
      <w:r w:rsidR="009A6429">
        <w:rPr>
          <w:rFonts w:ascii="Times New Roman" w:eastAsiaTheme="minorHAnsi" w:hAnsi="Times New Roman" w:cs="Times New Roman"/>
          <w:noProof/>
          <w:sz w:val="28"/>
          <w:szCs w:val="28"/>
        </w:rPr>
        <w:t xml:space="preserve">Такие чемпионаты могут стать одной из ведущих форм интернационализации профессионального образавания, тем самым значительно повысить </w:t>
      </w:r>
      <w:r w:rsidR="00F04F0F">
        <w:rPr>
          <w:rFonts w:ascii="Times New Roman" w:eastAsiaTheme="minorHAnsi" w:hAnsi="Times New Roman" w:cs="Times New Roman"/>
          <w:noProof/>
          <w:sz w:val="28"/>
          <w:szCs w:val="28"/>
        </w:rPr>
        <w:t xml:space="preserve">качество </w:t>
      </w:r>
      <w:proofErr w:type="gramEnd"/>
    </w:p>
    <w:p w:rsidR="00194B78" w:rsidRDefault="00194B78" w:rsidP="00F91E79">
      <w:pPr>
        <w:spacing w:line="360" w:lineRule="auto"/>
        <w:ind w:left="-284"/>
        <w:jc w:val="both"/>
        <w:rPr>
          <w:rFonts w:ascii="Times New Roman" w:eastAsiaTheme="minorHAnsi" w:hAnsi="Times New Roman" w:cs="Times New Roman"/>
          <w:noProof/>
          <w:sz w:val="28"/>
          <w:szCs w:val="28"/>
          <w:lang w:val="en-US"/>
        </w:rPr>
      </w:pPr>
      <w:r>
        <w:rPr>
          <w:rFonts w:ascii="Times New Roman" w:eastAsiaTheme="minorHAnsi" w:hAnsi="Times New Roman" w:cs="Times New Roman"/>
          <w:noProof/>
          <w:sz w:val="28"/>
          <w:szCs w:val="28"/>
        </w:rPr>
        <w:t>ЛИТЕРАТУРА</w:t>
      </w:r>
    </w:p>
    <w:p w:rsidR="00891D9C" w:rsidRPr="00891D9C" w:rsidRDefault="00891D9C" w:rsidP="00891D9C">
      <w:pPr>
        <w:pStyle w:val="a3"/>
        <w:numPr>
          <w:ilvl w:val="0"/>
          <w:numId w:val="2"/>
        </w:numPr>
        <w:spacing w:line="360" w:lineRule="auto"/>
        <w:jc w:val="both"/>
        <w:rPr>
          <w:rFonts w:ascii="Times New Roman" w:hAnsi="Times New Roman" w:cs="Times New Roman"/>
          <w:noProof/>
          <w:sz w:val="28"/>
          <w:szCs w:val="28"/>
        </w:rPr>
      </w:pPr>
      <w:r w:rsidRPr="00891D9C">
        <w:rPr>
          <w:rFonts w:ascii="Times New Roman" w:hAnsi="Times New Roman" w:cs="Times New Roman"/>
          <w:noProof/>
          <w:sz w:val="28"/>
          <w:szCs w:val="28"/>
        </w:rPr>
        <w:t>Микрюкова О.В., Зацепина С.Г. Международное сотрудничество как одно из направлений развития системы образования. Техник транспорта: образование и практика. 2022;3(2):136-141. https://doi.org/10.46684/2687-1033.2022.2.136-141</w:t>
      </w:r>
    </w:p>
    <w:p w:rsidR="005B57D6" w:rsidRDefault="005B57D6" w:rsidP="005B57D6">
      <w:pPr>
        <w:pStyle w:val="a3"/>
        <w:numPr>
          <w:ilvl w:val="0"/>
          <w:numId w:val="2"/>
        </w:numPr>
        <w:spacing w:line="360" w:lineRule="auto"/>
        <w:jc w:val="both"/>
        <w:rPr>
          <w:rFonts w:ascii="Times New Roman" w:hAnsi="Times New Roman" w:cs="Times New Roman"/>
          <w:noProof/>
          <w:sz w:val="28"/>
          <w:szCs w:val="28"/>
        </w:rPr>
      </w:pPr>
      <w:r w:rsidRPr="005B57D6">
        <w:rPr>
          <w:rFonts w:ascii="Times New Roman" w:hAnsi="Times New Roman" w:cs="Times New Roman"/>
          <w:noProof/>
          <w:sz w:val="28"/>
          <w:szCs w:val="28"/>
        </w:rPr>
        <w:t>Найт Дж. Интернационализация высшего образования // Качество и интернационализация в высшем образовании. Париж: Организация экономического сотрудничества и развития, 1999 г.</w:t>
      </w:r>
    </w:p>
    <w:p w:rsidR="005B57D6" w:rsidRPr="005B57D6" w:rsidRDefault="005B57D6" w:rsidP="005B57D6">
      <w:pPr>
        <w:pStyle w:val="a3"/>
        <w:numPr>
          <w:ilvl w:val="0"/>
          <w:numId w:val="2"/>
        </w:numPr>
        <w:spacing w:line="360" w:lineRule="auto"/>
        <w:jc w:val="both"/>
        <w:rPr>
          <w:rFonts w:ascii="Times New Roman" w:hAnsi="Times New Roman" w:cs="Times New Roman"/>
          <w:noProof/>
          <w:sz w:val="28"/>
          <w:szCs w:val="28"/>
        </w:rPr>
      </w:pPr>
      <w:r w:rsidRPr="005B57D6">
        <w:rPr>
          <w:rFonts w:ascii="Times New Roman" w:hAnsi="Times New Roman" w:cs="Times New Roman"/>
          <w:noProof/>
          <w:sz w:val="28"/>
          <w:szCs w:val="28"/>
        </w:rPr>
        <w:t>Плешакова А.Ю. Социально-педагогические условия интернационализации высшего профессионального образования (на примере деятельности консорциумов вузов ЕС и РФ по программе «Эразмус Мундус»): автореф. …канд. пед. наук. Екатеринбург, 2015. 27 с</w:t>
      </w:r>
    </w:p>
    <w:p w:rsidR="00194B78" w:rsidRPr="00194B78" w:rsidRDefault="00194B78" w:rsidP="00F91E79">
      <w:pPr>
        <w:spacing w:line="360" w:lineRule="auto"/>
        <w:ind w:left="-284"/>
        <w:jc w:val="both"/>
        <w:rPr>
          <w:rFonts w:ascii="Times New Roman" w:eastAsiaTheme="minorHAnsi" w:hAnsi="Times New Roman" w:cs="Times New Roman"/>
          <w:noProof/>
          <w:sz w:val="28"/>
          <w:szCs w:val="28"/>
          <w:lang w:val="en-US"/>
        </w:rPr>
      </w:pPr>
      <w:r w:rsidRPr="00194B78">
        <w:rPr>
          <w:rFonts w:ascii="Times New Roman" w:eastAsiaTheme="minorHAnsi" w:hAnsi="Times New Roman" w:cs="Times New Roman"/>
          <w:noProof/>
          <w:sz w:val="28"/>
          <w:szCs w:val="28"/>
          <w:lang w:val="en-US"/>
        </w:rPr>
        <w:lastRenderedPageBreak/>
        <w:t>REFERENCES</w:t>
      </w:r>
    </w:p>
    <w:p w:rsidR="00891D9C" w:rsidRPr="00891D9C" w:rsidRDefault="00891D9C" w:rsidP="00891D9C">
      <w:pPr>
        <w:pStyle w:val="a3"/>
        <w:numPr>
          <w:ilvl w:val="0"/>
          <w:numId w:val="3"/>
        </w:numPr>
        <w:spacing w:line="360" w:lineRule="auto"/>
        <w:jc w:val="both"/>
        <w:rPr>
          <w:rFonts w:ascii="Times New Roman" w:hAnsi="Times New Roman" w:cs="Times New Roman"/>
          <w:noProof/>
          <w:sz w:val="28"/>
          <w:szCs w:val="28"/>
          <w:lang w:val="en-US"/>
        </w:rPr>
      </w:pPr>
      <w:r w:rsidRPr="00891D9C">
        <w:rPr>
          <w:rFonts w:ascii="Times New Roman" w:hAnsi="Times New Roman" w:cs="Times New Roman"/>
          <w:noProof/>
          <w:sz w:val="28"/>
          <w:szCs w:val="28"/>
          <w:lang w:val="en-US"/>
        </w:rPr>
        <w:t>1. Mikryukova O.V., Zatsepina S.G. International cooperation as one of the directions of development of the education system. Transport Technician: Education and Practice. 2022;3(2):136-141. https://doi.org/10.46684/2687-1033.2022.2.136-141</w:t>
      </w:r>
    </w:p>
    <w:p w:rsidR="00194B78" w:rsidRPr="005B57D6" w:rsidRDefault="00194B78" w:rsidP="005B57D6">
      <w:pPr>
        <w:pStyle w:val="a3"/>
        <w:numPr>
          <w:ilvl w:val="0"/>
          <w:numId w:val="3"/>
        </w:numPr>
        <w:spacing w:line="360" w:lineRule="auto"/>
        <w:jc w:val="both"/>
        <w:rPr>
          <w:rFonts w:ascii="Times New Roman" w:hAnsi="Times New Roman" w:cs="Times New Roman"/>
          <w:noProof/>
          <w:sz w:val="28"/>
          <w:szCs w:val="28"/>
          <w:lang w:val="en-US"/>
        </w:rPr>
      </w:pPr>
      <w:r w:rsidRPr="005B57D6">
        <w:rPr>
          <w:rFonts w:ascii="Times New Roman" w:hAnsi="Times New Roman" w:cs="Times New Roman"/>
          <w:noProof/>
          <w:sz w:val="28"/>
          <w:szCs w:val="28"/>
          <w:lang w:val="en-US"/>
        </w:rPr>
        <w:t>Knight J. Internationalisation of Higher Education // Quality and Internationalisation in Higher Education. Paris: Organisation for Economic Cooperation and Development, 1999.</w:t>
      </w:r>
    </w:p>
    <w:p w:rsidR="005B57D6" w:rsidRPr="00686DA1" w:rsidRDefault="005B57D6" w:rsidP="005B57D6">
      <w:pPr>
        <w:pStyle w:val="a3"/>
        <w:numPr>
          <w:ilvl w:val="0"/>
          <w:numId w:val="3"/>
        </w:numPr>
        <w:spacing w:line="360" w:lineRule="auto"/>
        <w:jc w:val="both"/>
        <w:rPr>
          <w:rFonts w:ascii="Times New Roman" w:hAnsi="Times New Roman" w:cs="Times New Roman"/>
          <w:noProof/>
          <w:sz w:val="28"/>
          <w:szCs w:val="28"/>
          <w:lang w:val="en-US"/>
        </w:rPr>
      </w:pPr>
      <w:r w:rsidRPr="005B57D6">
        <w:rPr>
          <w:rFonts w:ascii="Times New Roman" w:hAnsi="Times New Roman" w:cs="Times New Roman"/>
          <w:noProof/>
          <w:sz w:val="28"/>
          <w:szCs w:val="28"/>
          <w:lang w:val="en-US"/>
        </w:rPr>
        <w:t xml:space="preserve"> Pleshakova A.Yu. Socio-pedagogical conditions for the internationalization of higher professional education (on the example of the activities of consortiums of EU and Russian universities under the Erasmus Mundus program): author. …cand. ped. Sciences. Yekaterinburg, 2015. 27 p.</w:t>
      </w:r>
    </w:p>
    <w:p w:rsidR="00686DA1" w:rsidRDefault="00686DA1" w:rsidP="00686DA1">
      <w:pPr>
        <w:spacing w:line="360" w:lineRule="auto"/>
        <w:jc w:val="both"/>
        <w:rPr>
          <w:rFonts w:ascii="Times New Roman" w:eastAsiaTheme="minorHAnsi" w:hAnsi="Times New Roman" w:cs="Times New Roman"/>
          <w:noProof/>
          <w:sz w:val="28"/>
          <w:szCs w:val="28"/>
        </w:rPr>
      </w:pPr>
      <w:r>
        <w:rPr>
          <w:rFonts w:ascii="Times New Roman" w:eastAsiaTheme="minorHAnsi" w:hAnsi="Times New Roman" w:cs="Times New Roman"/>
          <w:noProof/>
          <w:sz w:val="28"/>
          <w:szCs w:val="28"/>
        </w:rPr>
        <w:t>О</w:t>
      </w:r>
      <w:r w:rsidRPr="00686DA1">
        <w:rPr>
          <w:rFonts w:ascii="Times New Roman" w:eastAsiaTheme="minorHAnsi" w:hAnsi="Times New Roman" w:cs="Times New Roman"/>
          <w:noProof/>
          <w:sz w:val="28"/>
          <w:szCs w:val="28"/>
        </w:rPr>
        <w:t>б авторах</w:t>
      </w:r>
    </w:p>
    <w:p w:rsidR="00686DA1" w:rsidRPr="00686DA1" w:rsidRDefault="00686DA1" w:rsidP="00686DA1">
      <w:pPr>
        <w:spacing w:line="360" w:lineRule="auto"/>
        <w:jc w:val="both"/>
        <w:rPr>
          <w:rFonts w:ascii="Times New Roman" w:eastAsiaTheme="minorHAnsi" w:hAnsi="Times New Roman" w:cs="Times New Roman"/>
          <w:noProof/>
          <w:sz w:val="28"/>
          <w:szCs w:val="28"/>
        </w:rPr>
      </w:pPr>
      <w:r>
        <w:rPr>
          <w:rFonts w:ascii="Times New Roman" w:eastAsiaTheme="minorHAnsi" w:hAnsi="Times New Roman" w:cs="Times New Roman"/>
          <w:noProof/>
          <w:sz w:val="28"/>
          <w:szCs w:val="28"/>
        </w:rPr>
        <w:t xml:space="preserve">Светлана Ивановна Хан – начальник Управления международной деятельности, Дальневосточный государственный университет путей сообщения, </w:t>
      </w:r>
      <w:r w:rsidRPr="00686DA1">
        <w:rPr>
          <w:rFonts w:ascii="Times New Roman" w:eastAsiaTheme="minorHAnsi" w:hAnsi="Times New Roman" w:cs="Times New Roman"/>
          <w:noProof/>
          <w:sz w:val="28"/>
          <w:szCs w:val="28"/>
        </w:rPr>
        <w:t>680021, г.Хабаровск, ул. Серышева, 47</w:t>
      </w:r>
      <w:r>
        <w:rPr>
          <w:rFonts w:ascii="Times New Roman" w:eastAsiaTheme="minorHAnsi" w:hAnsi="Times New Roman" w:cs="Times New Roman"/>
          <w:noProof/>
          <w:sz w:val="28"/>
          <w:szCs w:val="28"/>
        </w:rPr>
        <w:t xml:space="preserve">, </w:t>
      </w:r>
      <w:hyperlink r:id="rId7" w:history="1">
        <w:r w:rsidRPr="00DB747B">
          <w:rPr>
            <w:rStyle w:val="a4"/>
            <w:rFonts w:ascii="Times New Roman" w:eastAsiaTheme="minorHAnsi" w:hAnsi="Times New Roman" w:cs="Times New Roman"/>
            <w:noProof/>
            <w:sz w:val="28"/>
            <w:szCs w:val="28"/>
          </w:rPr>
          <w:t>inter1@festu.khv.ru</w:t>
        </w:r>
      </w:hyperlink>
      <w:r>
        <w:rPr>
          <w:rFonts w:ascii="Times New Roman" w:eastAsiaTheme="minorHAnsi" w:hAnsi="Times New Roman" w:cs="Times New Roman"/>
          <w:noProof/>
          <w:sz w:val="28"/>
          <w:szCs w:val="28"/>
        </w:rPr>
        <w:t>.</w:t>
      </w:r>
      <w:r w:rsidRPr="00686DA1">
        <w:rPr>
          <w:rFonts w:ascii="Times New Roman" w:eastAsiaTheme="minorHAnsi" w:hAnsi="Times New Roman" w:cs="Times New Roman"/>
          <w:noProof/>
          <w:sz w:val="28"/>
          <w:szCs w:val="28"/>
        </w:rPr>
        <w:t xml:space="preserve"> </w:t>
      </w:r>
    </w:p>
    <w:p w:rsidR="00686DA1" w:rsidRDefault="00686DA1" w:rsidP="00686DA1">
      <w:pPr>
        <w:spacing w:line="360" w:lineRule="auto"/>
        <w:jc w:val="both"/>
        <w:rPr>
          <w:rFonts w:ascii="Times New Roman" w:eastAsiaTheme="minorHAnsi" w:hAnsi="Times New Roman" w:cs="Times New Roman"/>
          <w:noProof/>
          <w:sz w:val="28"/>
          <w:szCs w:val="28"/>
          <w:lang w:val="en-US"/>
        </w:rPr>
      </w:pPr>
      <w:r>
        <w:rPr>
          <w:rFonts w:ascii="Times New Roman" w:eastAsiaTheme="minorHAnsi" w:hAnsi="Times New Roman" w:cs="Times New Roman"/>
          <w:noProof/>
          <w:sz w:val="28"/>
          <w:szCs w:val="28"/>
        </w:rPr>
        <w:t>Ирина Вячеславовна</w:t>
      </w:r>
      <w:r w:rsidRPr="00686DA1">
        <w:rPr>
          <w:rFonts w:ascii="Times New Roman" w:eastAsiaTheme="minorHAnsi" w:hAnsi="Times New Roman" w:cs="Times New Roman"/>
          <w:noProof/>
          <w:sz w:val="28"/>
          <w:szCs w:val="28"/>
        </w:rPr>
        <w:t xml:space="preserve"> Харина – кандидат педагогических наук;</w:t>
      </w:r>
      <w:r w:rsidRPr="00686DA1">
        <w:t xml:space="preserve"> </w:t>
      </w:r>
      <w:r w:rsidRPr="00686DA1">
        <w:rPr>
          <w:rFonts w:ascii="Times New Roman" w:eastAsiaTheme="minorHAnsi" w:hAnsi="Times New Roman" w:cs="Times New Roman"/>
          <w:noProof/>
          <w:sz w:val="28"/>
          <w:szCs w:val="28"/>
        </w:rPr>
        <w:t>заместитель начальник</w:t>
      </w:r>
      <w:r>
        <w:rPr>
          <w:rFonts w:ascii="Times New Roman" w:eastAsiaTheme="minorHAnsi" w:hAnsi="Times New Roman" w:cs="Times New Roman"/>
          <w:noProof/>
          <w:sz w:val="28"/>
          <w:szCs w:val="28"/>
        </w:rPr>
        <w:t>а</w:t>
      </w:r>
      <w:r w:rsidRPr="00686DA1">
        <w:rPr>
          <w:rFonts w:ascii="Times New Roman" w:eastAsiaTheme="minorHAnsi" w:hAnsi="Times New Roman" w:cs="Times New Roman"/>
          <w:noProof/>
          <w:sz w:val="28"/>
          <w:szCs w:val="28"/>
        </w:rPr>
        <w:t xml:space="preserve"> Управления международной деятельности, Дальневосточный государственный университет путей сообщения, 680021, г.Хаб</w:t>
      </w:r>
      <w:r>
        <w:rPr>
          <w:rFonts w:ascii="Times New Roman" w:eastAsiaTheme="minorHAnsi" w:hAnsi="Times New Roman" w:cs="Times New Roman"/>
          <w:noProof/>
          <w:sz w:val="28"/>
          <w:szCs w:val="28"/>
        </w:rPr>
        <w:t>аровск, ул. Серышева</w:t>
      </w:r>
      <w:r w:rsidRPr="00BE23D9">
        <w:rPr>
          <w:rFonts w:ascii="Times New Roman" w:eastAsiaTheme="minorHAnsi" w:hAnsi="Times New Roman" w:cs="Times New Roman"/>
          <w:noProof/>
          <w:sz w:val="28"/>
          <w:szCs w:val="28"/>
          <w:lang w:val="en-US"/>
        </w:rPr>
        <w:t xml:space="preserve">, 47, </w:t>
      </w:r>
      <w:hyperlink r:id="rId8" w:history="1">
        <w:r w:rsidRPr="00BE23D9">
          <w:rPr>
            <w:rStyle w:val="a4"/>
            <w:rFonts w:ascii="Times New Roman" w:eastAsiaTheme="minorHAnsi" w:hAnsi="Times New Roman" w:cs="Times New Roman"/>
            <w:noProof/>
            <w:sz w:val="28"/>
            <w:szCs w:val="28"/>
            <w:lang w:val="en-US"/>
          </w:rPr>
          <w:t>i</w:t>
        </w:r>
        <w:r w:rsidRPr="00DB747B">
          <w:rPr>
            <w:rStyle w:val="a4"/>
            <w:rFonts w:ascii="Times New Roman" w:eastAsiaTheme="minorHAnsi" w:hAnsi="Times New Roman" w:cs="Times New Roman"/>
            <w:noProof/>
            <w:sz w:val="28"/>
            <w:szCs w:val="28"/>
            <w:lang w:val="en-US"/>
          </w:rPr>
          <w:t>vharina</w:t>
        </w:r>
        <w:r w:rsidRPr="00BE23D9">
          <w:rPr>
            <w:rStyle w:val="a4"/>
            <w:rFonts w:ascii="Times New Roman" w:eastAsiaTheme="minorHAnsi" w:hAnsi="Times New Roman" w:cs="Times New Roman"/>
            <w:noProof/>
            <w:sz w:val="28"/>
            <w:szCs w:val="28"/>
            <w:lang w:val="en-US"/>
          </w:rPr>
          <w:t>@festu.khv.ru</w:t>
        </w:r>
      </w:hyperlink>
      <w:r w:rsidRPr="00BE23D9">
        <w:rPr>
          <w:rFonts w:ascii="Times New Roman" w:eastAsiaTheme="minorHAnsi" w:hAnsi="Times New Roman" w:cs="Times New Roman"/>
          <w:noProof/>
          <w:sz w:val="28"/>
          <w:szCs w:val="28"/>
          <w:lang w:val="en-US"/>
        </w:rPr>
        <w:t>.</w:t>
      </w:r>
    </w:p>
    <w:p w:rsidR="00686DA1" w:rsidRPr="00686DA1" w:rsidRDefault="00686DA1" w:rsidP="00686DA1">
      <w:pPr>
        <w:spacing w:line="360" w:lineRule="auto"/>
        <w:jc w:val="both"/>
        <w:rPr>
          <w:rFonts w:ascii="Times New Roman" w:eastAsiaTheme="minorHAnsi" w:hAnsi="Times New Roman" w:cs="Times New Roman"/>
          <w:noProof/>
          <w:sz w:val="28"/>
          <w:szCs w:val="28"/>
          <w:lang w:val="en-US"/>
        </w:rPr>
      </w:pPr>
      <w:r w:rsidRPr="00686DA1">
        <w:rPr>
          <w:rFonts w:ascii="Times New Roman" w:eastAsiaTheme="minorHAnsi" w:hAnsi="Times New Roman" w:cs="Times New Roman"/>
          <w:noProof/>
          <w:sz w:val="28"/>
          <w:szCs w:val="28"/>
          <w:lang w:val="en-US"/>
        </w:rPr>
        <w:t>About authors</w:t>
      </w:r>
    </w:p>
    <w:p w:rsidR="00686DA1" w:rsidRPr="00686DA1" w:rsidRDefault="00686DA1" w:rsidP="00686DA1">
      <w:pPr>
        <w:spacing w:line="360" w:lineRule="auto"/>
        <w:jc w:val="both"/>
        <w:rPr>
          <w:rFonts w:ascii="Times New Roman" w:eastAsiaTheme="minorHAnsi" w:hAnsi="Times New Roman" w:cs="Times New Roman"/>
          <w:noProof/>
          <w:sz w:val="28"/>
          <w:szCs w:val="28"/>
          <w:lang w:val="en-US"/>
        </w:rPr>
      </w:pPr>
      <w:r w:rsidRPr="00686DA1">
        <w:rPr>
          <w:rFonts w:ascii="Times New Roman" w:eastAsiaTheme="minorHAnsi" w:hAnsi="Times New Roman" w:cs="Times New Roman"/>
          <w:noProof/>
          <w:sz w:val="28"/>
          <w:szCs w:val="28"/>
          <w:lang w:val="en-US"/>
        </w:rPr>
        <w:t xml:space="preserve">Svetlana Ivanovna Khan - Head of the Department of International Affairs, Far Eastern State University of Communications, 680021, Khabarovsk, st. Serysheva, 47, </w:t>
      </w:r>
      <w:hyperlink r:id="rId9" w:history="1">
        <w:r w:rsidRPr="00DB747B">
          <w:rPr>
            <w:rStyle w:val="a4"/>
            <w:rFonts w:ascii="Times New Roman" w:eastAsiaTheme="minorHAnsi" w:hAnsi="Times New Roman" w:cs="Times New Roman"/>
            <w:noProof/>
            <w:sz w:val="28"/>
            <w:szCs w:val="28"/>
            <w:lang w:val="en-US"/>
          </w:rPr>
          <w:t>inter1@festu.khv.ru</w:t>
        </w:r>
      </w:hyperlink>
      <w:r w:rsidRPr="00686DA1">
        <w:rPr>
          <w:rFonts w:ascii="Times New Roman" w:eastAsiaTheme="minorHAnsi" w:hAnsi="Times New Roman" w:cs="Times New Roman"/>
          <w:noProof/>
          <w:sz w:val="28"/>
          <w:szCs w:val="28"/>
          <w:lang w:val="en-US"/>
        </w:rPr>
        <w:t>.</w:t>
      </w:r>
      <w:r>
        <w:rPr>
          <w:rFonts w:ascii="Times New Roman" w:eastAsiaTheme="minorHAnsi" w:hAnsi="Times New Roman" w:cs="Times New Roman"/>
          <w:noProof/>
          <w:sz w:val="28"/>
          <w:szCs w:val="28"/>
          <w:lang w:val="en-US"/>
        </w:rPr>
        <w:t xml:space="preserve"> </w:t>
      </w:r>
    </w:p>
    <w:p w:rsidR="00686DA1" w:rsidRPr="00686DA1" w:rsidRDefault="00686DA1" w:rsidP="00686DA1">
      <w:pPr>
        <w:spacing w:line="360" w:lineRule="auto"/>
        <w:jc w:val="both"/>
        <w:rPr>
          <w:rFonts w:ascii="Times New Roman" w:eastAsiaTheme="minorHAnsi" w:hAnsi="Times New Roman" w:cs="Times New Roman"/>
          <w:noProof/>
          <w:sz w:val="28"/>
          <w:szCs w:val="28"/>
          <w:lang w:val="en-US"/>
        </w:rPr>
      </w:pPr>
      <w:r w:rsidRPr="00686DA1">
        <w:rPr>
          <w:rFonts w:ascii="Times New Roman" w:eastAsiaTheme="minorHAnsi" w:hAnsi="Times New Roman" w:cs="Times New Roman"/>
          <w:noProof/>
          <w:sz w:val="28"/>
          <w:szCs w:val="28"/>
          <w:lang w:val="en-US"/>
        </w:rPr>
        <w:t xml:space="preserve">Irina Vyacheslavovna Kharina - Candidate of Pedagogical Sciences; Deputy Head of the Department of International Affairs, Far Eastern State University of Communications, 680021, Khabarovsk, st. Serysheva, 47, </w:t>
      </w:r>
      <w:hyperlink r:id="rId10" w:history="1">
        <w:r w:rsidRPr="00DB747B">
          <w:rPr>
            <w:rStyle w:val="a4"/>
            <w:rFonts w:ascii="Times New Roman" w:eastAsiaTheme="minorHAnsi" w:hAnsi="Times New Roman" w:cs="Times New Roman"/>
            <w:noProof/>
            <w:sz w:val="28"/>
            <w:szCs w:val="28"/>
            <w:lang w:val="en-US"/>
          </w:rPr>
          <w:t>ivharina@festu.khv.ru</w:t>
        </w:r>
      </w:hyperlink>
      <w:r w:rsidRPr="00686DA1">
        <w:rPr>
          <w:rFonts w:ascii="Times New Roman" w:eastAsiaTheme="minorHAnsi" w:hAnsi="Times New Roman" w:cs="Times New Roman"/>
          <w:noProof/>
          <w:sz w:val="28"/>
          <w:szCs w:val="28"/>
          <w:lang w:val="en-US"/>
        </w:rPr>
        <w:t>.</w:t>
      </w:r>
      <w:r>
        <w:rPr>
          <w:rFonts w:ascii="Times New Roman" w:eastAsiaTheme="minorHAnsi" w:hAnsi="Times New Roman" w:cs="Times New Roman"/>
          <w:noProof/>
          <w:sz w:val="28"/>
          <w:szCs w:val="28"/>
          <w:lang w:val="en-US"/>
        </w:rPr>
        <w:t xml:space="preserve"> </w:t>
      </w:r>
    </w:p>
    <w:p w:rsidR="00686DA1" w:rsidRPr="00686DA1" w:rsidRDefault="00686DA1" w:rsidP="00686DA1">
      <w:pPr>
        <w:spacing w:line="360" w:lineRule="auto"/>
        <w:jc w:val="both"/>
        <w:rPr>
          <w:rFonts w:ascii="Times New Roman" w:eastAsiaTheme="minorHAnsi" w:hAnsi="Times New Roman" w:cs="Times New Roman"/>
          <w:noProof/>
          <w:sz w:val="28"/>
          <w:szCs w:val="28"/>
          <w:lang w:val="en-US"/>
        </w:rPr>
      </w:pPr>
    </w:p>
    <w:sectPr w:rsidR="00686DA1" w:rsidRPr="00686DA1" w:rsidSect="006929F5">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17ED8"/>
    <w:multiLevelType w:val="hybridMultilevel"/>
    <w:tmpl w:val="F06CFF24"/>
    <w:lvl w:ilvl="0" w:tplc="9DA2E9F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nsid w:val="2B7A2563"/>
    <w:multiLevelType w:val="hybridMultilevel"/>
    <w:tmpl w:val="AC24559A"/>
    <w:lvl w:ilvl="0" w:tplc="33E4420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nsid w:val="7B221FFC"/>
    <w:multiLevelType w:val="hybridMultilevel"/>
    <w:tmpl w:val="DB18B88E"/>
    <w:lvl w:ilvl="0" w:tplc="634E38F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381"/>
    <w:rsid w:val="00024E11"/>
    <w:rsid w:val="00037C22"/>
    <w:rsid w:val="00045CF2"/>
    <w:rsid w:val="00076DBA"/>
    <w:rsid w:val="000B18BD"/>
    <w:rsid w:val="000D5381"/>
    <w:rsid w:val="000E09D7"/>
    <w:rsid w:val="001112B8"/>
    <w:rsid w:val="00143A83"/>
    <w:rsid w:val="00194B78"/>
    <w:rsid w:val="001B7C9C"/>
    <w:rsid w:val="00213836"/>
    <w:rsid w:val="002734B9"/>
    <w:rsid w:val="002B41BC"/>
    <w:rsid w:val="003813D8"/>
    <w:rsid w:val="003C26AD"/>
    <w:rsid w:val="00424864"/>
    <w:rsid w:val="00444966"/>
    <w:rsid w:val="00450CB6"/>
    <w:rsid w:val="00491DA4"/>
    <w:rsid w:val="005B57D6"/>
    <w:rsid w:val="005E7D75"/>
    <w:rsid w:val="006021D8"/>
    <w:rsid w:val="00614BFC"/>
    <w:rsid w:val="006566FF"/>
    <w:rsid w:val="00686B76"/>
    <w:rsid w:val="00686DA1"/>
    <w:rsid w:val="006929F5"/>
    <w:rsid w:val="0070511F"/>
    <w:rsid w:val="00705CA0"/>
    <w:rsid w:val="00755684"/>
    <w:rsid w:val="007D2D64"/>
    <w:rsid w:val="007D426B"/>
    <w:rsid w:val="007E2C42"/>
    <w:rsid w:val="007E50F8"/>
    <w:rsid w:val="0082148B"/>
    <w:rsid w:val="0082436D"/>
    <w:rsid w:val="00891D9C"/>
    <w:rsid w:val="008D472F"/>
    <w:rsid w:val="00927B34"/>
    <w:rsid w:val="009A6429"/>
    <w:rsid w:val="009F64E3"/>
    <w:rsid w:val="00A616AA"/>
    <w:rsid w:val="00A61B68"/>
    <w:rsid w:val="00AD7B32"/>
    <w:rsid w:val="00B204E2"/>
    <w:rsid w:val="00BE23D9"/>
    <w:rsid w:val="00C47874"/>
    <w:rsid w:val="00C607B5"/>
    <w:rsid w:val="00C6392A"/>
    <w:rsid w:val="00C91701"/>
    <w:rsid w:val="00CB7B23"/>
    <w:rsid w:val="00CD0621"/>
    <w:rsid w:val="00E20DC8"/>
    <w:rsid w:val="00E5445B"/>
    <w:rsid w:val="00F04F0F"/>
    <w:rsid w:val="00F2019D"/>
    <w:rsid w:val="00F50C49"/>
    <w:rsid w:val="00F725D1"/>
    <w:rsid w:val="00F91E79"/>
    <w:rsid w:val="00F940E2"/>
    <w:rsid w:val="00FA7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5381"/>
    <w:pPr>
      <w:spacing w:after="160" w:line="259" w:lineRule="auto"/>
      <w:ind w:left="720"/>
      <w:contextualSpacing/>
    </w:pPr>
    <w:rPr>
      <w:rFonts w:eastAsiaTheme="minorHAnsi"/>
      <w:lang w:eastAsia="en-US"/>
    </w:rPr>
  </w:style>
  <w:style w:type="character" w:styleId="a4">
    <w:name w:val="Hyperlink"/>
    <w:basedOn w:val="a0"/>
    <w:uiPriority w:val="99"/>
    <w:unhideWhenUsed/>
    <w:rsid w:val="00614BFC"/>
    <w:rPr>
      <w:color w:val="0000FF" w:themeColor="hyperlink"/>
      <w:u w:val="single"/>
    </w:rPr>
  </w:style>
  <w:style w:type="table" w:styleId="a5">
    <w:name w:val="Table Grid"/>
    <w:basedOn w:val="a1"/>
    <w:uiPriority w:val="39"/>
    <w:qFormat/>
    <w:rsid w:val="002B41B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021D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21D8"/>
    <w:rPr>
      <w:rFonts w:ascii="Tahoma" w:hAnsi="Tahoma" w:cs="Tahoma"/>
      <w:sz w:val="16"/>
      <w:szCs w:val="16"/>
    </w:rPr>
  </w:style>
  <w:style w:type="paragraph" w:styleId="a8">
    <w:name w:val="Revision"/>
    <w:hidden/>
    <w:uiPriority w:val="99"/>
    <w:semiHidden/>
    <w:rsid w:val="00686B7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5381"/>
    <w:pPr>
      <w:spacing w:after="160" w:line="259" w:lineRule="auto"/>
      <w:ind w:left="720"/>
      <w:contextualSpacing/>
    </w:pPr>
    <w:rPr>
      <w:rFonts w:eastAsiaTheme="minorHAnsi"/>
      <w:lang w:eastAsia="en-US"/>
    </w:rPr>
  </w:style>
  <w:style w:type="character" w:styleId="a4">
    <w:name w:val="Hyperlink"/>
    <w:basedOn w:val="a0"/>
    <w:uiPriority w:val="99"/>
    <w:unhideWhenUsed/>
    <w:rsid w:val="00614BFC"/>
    <w:rPr>
      <w:color w:val="0000FF" w:themeColor="hyperlink"/>
      <w:u w:val="single"/>
    </w:rPr>
  </w:style>
  <w:style w:type="table" w:styleId="a5">
    <w:name w:val="Table Grid"/>
    <w:basedOn w:val="a1"/>
    <w:uiPriority w:val="39"/>
    <w:qFormat/>
    <w:rsid w:val="002B41B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021D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21D8"/>
    <w:rPr>
      <w:rFonts w:ascii="Tahoma" w:hAnsi="Tahoma" w:cs="Tahoma"/>
      <w:sz w:val="16"/>
      <w:szCs w:val="16"/>
    </w:rPr>
  </w:style>
  <w:style w:type="paragraph" w:styleId="a8">
    <w:name w:val="Revision"/>
    <w:hidden/>
    <w:uiPriority w:val="99"/>
    <w:semiHidden/>
    <w:rsid w:val="00686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116681">
      <w:bodyDiv w:val="1"/>
      <w:marLeft w:val="0"/>
      <w:marRight w:val="0"/>
      <w:marTop w:val="0"/>
      <w:marBottom w:val="0"/>
      <w:divBdr>
        <w:top w:val="none" w:sz="0" w:space="0" w:color="auto"/>
        <w:left w:val="none" w:sz="0" w:space="0" w:color="auto"/>
        <w:bottom w:val="none" w:sz="0" w:space="0" w:color="auto"/>
        <w:right w:val="none" w:sz="0" w:space="0" w:color="auto"/>
      </w:divBdr>
    </w:div>
    <w:div w:id="19771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vharina@festu.khv.ru" TargetMode="External"/><Relationship Id="rId3" Type="http://schemas.openxmlformats.org/officeDocument/2006/relationships/styles" Target="styles.xml"/><Relationship Id="rId7" Type="http://schemas.openxmlformats.org/officeDocument/2006/relationships/hyperlink" Target="mailto:inter1@festu.khv.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vharina@festu.khv.ru" TargetMode="External"/><Relationship Id="rId4" Type="http://schemas.microsoft.com/office/2007/relationships/stylesWithEffects" Target="stylesWithEffects.xml"/><Relationship Id="rId9" Type="http://schemas.openxmlformats.org/officeDocument/2006/relationships/hyperlink" Target="mailto:inter1@festu.kh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412FC-E6CC-42D2-B9DB-F5E70A2B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8</Pages>
  <Words>2258</Words>
  <Characters>12873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FESTU</Company>
  <LinksUpToDate>false</LinksUpToDate>
  <CharactersWithSpaces>15101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Хамзин</dc:creator>
  <cp:lastModifiedBy>OMPP</cp:lastModifiedBy>
  <cp:revision>31</cp:revision>
  <cp:lastPrinted>2022-07-07T05:01:00Z</cp:lastPrinted>
  <dcterms:created xsi:type="dcterms:W3CDTF">2022-07-06T08:42:00Z</dcterms:created>
  <dcterms:modified xsi:type="dcterms:W3CDTF">2022-07-07T06:45:00Z</dcterms:modified>
</cp:coreProperties>
</file>